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11F" w:rsidRDefault="009B7F78" w:rsidP="00446688">
      <w:pPr>
        <w:tabs>
          <w:tab w:val="left" w:pos="4680"/>
        </w:tabs>
        <w:jc w:val="both"/>
        <w:rPr>
          <w:b/>
          <w:sz w:val="24"/>
          <w:szCs w:val="24"/>
        </w:rPr>
      </w:pPr>
      <w:bookmarkStart w:id="0" w:name="_GoBack"/>
      <w:bookmarkEnd w:id="0"/>
      <w:r>
        <w:rPr>
          <w:b/>
          <w:sz w:val="24"/>
          <w:szCs w:val="24"/>
        </w:rPr>
        <w:t xml:space="preserve"> </w:t>
      </w:r>
      <w:r w:rsidR="00EB1C62">
        <w:rPr>
          <w:b/>
          <w:sz w:val="24"/>
          <w:szCs w:val="24"/>
        </w:rPr>
        <w:t xml:space="preserve">                                                                                                        </w:t>
      </w:r>
    </w:p>
    <w:p w:rsidR="00EE524A" w:rsidRPr="006E2974" w:rsidRDefault="00EE524A" w:rsidP="00F0667F">
      <w:pPr>
        <w:tabs>
          <w:tab w:val="left" w:pos="4680"/>
        </w:tabs>
        <w:jc w:val="center"/>
        <w:rPr>
          <w:b/>
          <w:sz w:val="24"/>
          <w:szCs w:val="24"/>
        </w:rPr>
      </w:pPr>
      <w:r w:rsidRPr="006E2974">
        <w:rPr>
          <w:b/>
          <w:sz w:val="24"/>
          <w:szCs w:val="24"/>
        </w:rPr>
        <w:t>Техническая сп</w:t>
      </w:r>
      <w:r w:rsidR="00F0667F">
        <w:rPr>
          <w:b/>
          <w:sz w:val="24"/>
          <w:szCs w:val="24"/>
        </w:rPr>
        <w:t>ецификация</w:t>
      </w:r>
    </w:p>
    <w:p w:rsidR="00EE524A" w:rsidRDefault="00EE524A" w:rsidP="00C97E00">
      <w:pPr>
        <w:jc w:val="center"/>
        <w:rPr>
          <w:b/>
          <w:sz w:val="24"/>
          <w:szCs w:val="24"/>
        </w:rPr>
      </w:pPr>
      <w:r w:rsidRPr="006E2974">
        <w:rPr>
          <w:b/>
          <w:sz w:val="24"/>
          <w:szCs w:val="24"/>
        </w:rPr>
        <w:t>на выполнение услуг</w:t>
      </w:r>
      <w:r w:rsidR="005E5480">
        <w:rPr>
          <w:b/>
          <w:sz w:val="24"/>
          <w:szCs w:val="24"/>
        </w:rPr>
        <w:t>и</w:t>
      </w:r>
      <w:r w:rsidRPr="006E2974">
        <w:rPr>
          <w:sz w:val="24"/>
          <w:szCs w:val="24"/>
        </w:rPr>
        <w:t xml:space="preserve"> </w:t>
      </w:r>
      <w:r w:rsidR="00A5080A" w:rsidRPr="00A5080A">
        <w:rPr>
          <w:b/>
          <w:sz w:val="24"/>
          <w:szCs w:val="24"/>
        </w:rPr>
        <w:t>по страхованию от болезней</w:t>
      </w:r>
    </w:p>
    <w:p w:rsidR="00AC611F" w:rsidRPr="006E2974" w:rsidRDefault="00AC611F" w:rsidP="00C97E00">
      <w:pPr>
        <w:jc w:val="center"/>
        <w:rPr>
          <w:sz w:val="24"/>
          <w:szCs w:val="24"/>
        </w:rPr>
      </w:pPr>
    </w:p>
    <w:tbl>
      <w:tblPr>
        <w:tblW w:w="10207" w:type="dxa"/>
        <w:tblInd w:w="-176" w:type="dxa"/>
        <w:tblLayout w:type="fixed"/>
        <w:tblLook w:val="01E0" w:firstRow="1" w:lastRow="1" w:firstColumn="1" w:lastColumn="1" w:noHBand="0" w:noVBand="0"/>
      </w:tblPr>
      <w:tblGrid>
        <w:gridCol w:w="456"/>
        <w:gridCol w:w="3339"/>
        <w:gridCol w:w="6412"/>
      </w:tblGrid>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1</w:t>
            </w:r>
          </w:p>
        </w:tc>
        <w:tc>
          <w:tcPr>
            <w:tcW w:w="3339" w:type="dxa"/>
          </w:tcPr>
          <w:p w:rsidR="00EE524A" w:rsidRPr="006E2974" w:rsidRDefault="00EE524A" w:rsidP="00B63371">
            <w:pPr>
              <w:rPr>
                <w:b/>
                <w:sz w:val="24"/>
                <w:szCs w:val="24"/>
              </w:rPr>
            </w:pPr>
            <w:r w:rsidRPr="006E2974">
              <w:rPr>
                <w:b/>
                <w:sz w:val="24"/>
                <w:szCs w:val="24"/>
              </w:rPr>
              <w:t>Основание для выполнения</w:t>
            </w:r>
            <w:r w:rsidR="008739A3">
              <w:rPr>
                <w:b/>
                <w:sz w:val="24"/>
                <w:szCs w:val="24"/>
              </w:rPr>
              <w:t xml:space="preserve"> </w:t>
            </w:r>
            <w:r w:rsidRPr="006E2974">
              <w:rPr>
                <w:b/>
                <w:sz w:val="24"/>
                <w:szCs w:val="24"/>
              </w:rPr>
              <w:t>услуги:</w:t>
            </w:r>
          </w:p>
        </w:tc>
        <w:tc>
          <w:tcPr>
            <w:tcW w:w="6412" w:type="dxa"/>
          </w:tcPr>
          <w:p w:rsidR="00EE524A" w:rsidRDefault="00FB732D" w:rsidP="00446688">
            <w:pPr>
              <w:jc w:val="both"/>
              <w:rPr>
                <w:rStyle w:val="s1"/>
                <w:b w:val="0"/>
              </w:rPr>
            </w:pPr>
            <w:r>
              <w:rPr>
                <w:rStyle w:val="s1"/>
                <w:b w:val="0"/>
              </w:rPr>
              <w:t>Кодекс Республики Казахстан «</w:t>
            </w:r>
            <w:r w:rsidR="008739A3" w:rsidRPr="008739A3">
              <w:rPr>
                <w:rStyle w:val="s1"/>
                <w:b w:val="0"/>
              </w:rPr>
              <w:t>О здоровье народа и системе здравоохранения</w:t>
            </w:r>
            <w:r>
              <w:rPr>
                <w:rStyle w:val="s1"/>
                <w:b w:val="0"/>
              </w:rPr>
              <w:t>»</w:t>
            </w:r>
            <w:r w:rsidR="008739A3" w:rsidRPr="008739A3">
              <w:rPr>
                <w:rStyle w:val="s1"/>
                <w:b w:val="0"/>
              </w:rPr>
              <w:t xml:space="preserve"> №193-</w:t>
            </w:r>
            <w:r w:rsidR="008739A3" w:rsidRPr="008739A3">
              <w:rPr>
                <w:rStyle w:val="s1"/>
                <w:b w:val="0"/>
                <w:lang w:val="en-US"/>
              </w:rPr>
              <w:t>IV</w:t>
            </w:r>
            <w:r w:rsidR="008739A3" w:rsidRPr="008739A3">
              <w:rPr>
                <w:rStyle w:val="s1"/>
                <w:b w:val="0"/>
              </w:rPr>
              <w:t xml:space="preserve"> от 18.09.2009 года, </w:t>
            </w:r>
            <w:r w:rsidR="00270081" w:rsidRPr="008739A3">
              <w:rPr>
                <w:rStyle w:val="s1"/>
                <w:b w:val="0"/>
              </w:rPr>
              <w:t xml:space="preserve">Постановление Правительства Республики Казахстан </w:t>
            </w:r>
            <w:r w:rsidR="00014087">
              <w:rPr>
                <w:rStyle w:val="s1"/>
                <w:b w:val="0"/>
              </w:rPr>
              <w:t>«</w:t>
            </w:r>
            <w:r w:rsidR="00270081" w:rsidRPr="008739A3">
              <w:rPr>
                <w:rStyle w:val="s1"/>
                <w:b w:val="0"/>
              </w:rPr>
              <w:t>Об утверждении Правил и условий оказания платных услуг в организациях здравоохранения</w:t>
            </w:r>
            <w:r w:rsidR="00014087">
              <w:rPr>
                <w:rStyle w:val="s1"/>
                <w:b w:val="0"/>
              </w:rPr>
              <w:t>»</w:t>
            </w:r>
            <w:r w:rsidR="008739A3" w:rsidRPr="008739A3">
              <w:rPr>
                <w:rStyle w:val="s1"/>
                <w:b w:val="0"/>
              </w:rPr>
              <w:t xml:space="preserve"> № 2299 от 30 декабря 2009 года</w:t>
            </w:r>
            <w:r w:rsidR="00395607">
              <w:rPr>
                <w:rStyle w:val="s1"/>
                <w:b w:val="0"/>
              </w:rPr>
              <w:t xml:space="preserve">, Закон Республики Казахстан «Об охране здоровья граждан». </w:t>
            </w:r>
          </w:p>
          <w:p w:rsidR="00FC03D7" w:rsidRPr="008739A3" w:rsidRDefault="00FC03D7" w:rsidP="00446688">
            <w:pPr>
              <w:jc w:val="both"/>
              <w:rPr>
                <w:b/>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2</w:t>
            </w:r>
          </w:p>
        </w:tc>
        <w:tc>
          <w:tcPr>
            <w:tcW w:w="3339" w:type="dxa"/>
          </w:tcPr>
          <w:p w:rsidR="00EE524A" w:rsidRPr="006E2974" w:rsidRDefault="00EE524A" w:rsidP="00B63371">
            <w:pPr>
              <w:rPr>
                <w:b/>
                <w:sz w:val="24"/>
                <w:szCs w:val="24"/>
              </w:rPr>
            </w:pPr>
            <w:r w:rsidRPr="006E2974">
              <w:rPr>
                <w:b/>
                <w:sz w:val="24"/>
                <w:szCs w:val="24"/>
              </w:rPr>
              <w:t xml:space="preserve">Цель  выполнения  услуги: </w:t>
            </w:r>
            <w:r w:rsidRPr="006E2974">
              <w:rPr>
                <w:sz w:val="24"/>
                <w:szCs w:val="24"/>
              </w:rPr>
              <w:t xml:space="preserve">            </w:t>
            </w:r>
          </w:p>
        </w:tc>
        <w:tc>
          <w:tcPr>
            <w:tcW w:w="6412" w:type="dxa"/>
          </w:tcPr>
          <w:p w:rsidR="00EE524A" w:rsidRDefault="00C15E75" w:rsidP="00446688">
            <w:pPr>
              <w:jc w:val="both"/>
              <w:rPr>
                <w:sz w:val="24"/>
                <w:szCs w:val="24"/>
              </w:rPr>
            </w:pPr>
            <w:r>
              <w:rPr>
                <w:sz w:val="24"/>
                <w:szCs w:val="24"/>
              </w:rPr>
              <w:t>Д</w:t>
            </w:r>
            <w:r w:rsidR="00856547">
              <w:rPr>
                <w:sz w:val="24"/>
                <w:szCs w:val="24"/>
              </w:rPr>
              <w:t xml:space="preserve">обровольное </w:t>
            </w:r>
            <w:r w:rsidRPr="00C15E75">
              <w:rPr>
                <w:sz w:val="24"/>
                <w:szCs w:val="24"/>
              </w:rPr>
              <w:t>страхование</w:t>
            </w:r>
            <w:r w:rsidR="00856547">
              <w:rPr>
                <w:sz w:val="24"/>
                <w:szCs w:val="24"/>
              </w:rPr>
              <w:t xml:space="preserve"> на случай болезни</w:t>
            </w:r>
            <w:r w:rsidRPr="00C15E75">
              <w:rPr>
                <w:sz w:val="24"/>
                <w:szCs w:val="24"/>
              </w:rPr>
              <w:t xml:space="preserve"> персонала </w:t>
            </w:r>
            <w:r w:rsidR="009B6F79">
              <w:rPr>
                <w:sz w:val="24"/>
                <w:szCs w:val="24"/>
              </w:rPr>
              <w:t xml:space="preserve">                                   </w:t>
            </w:r>
            <w:r w:rsidRPr="00C15E75">
              <w:rPr>
                <w:sz w:val="24"/>
                <w:szCs w:val="24"/>
              </w:rPr>
              <w:t>ТОО "АлматыЭнергоСбыт</w:t>
            </w:r>
            <w:r w:rsidR="008E4245">
              <w:rPr>
                <w:sz w:val="24"/>
                <w:szCs w:val="24"/>
              </w:rPr>
              <w:t>.</w:t>
            </w:r>
            <w:r w:rsidRPr="00C15E75">
              <w:rPr>
                <w:sz w:val="24"/>
                <w:szCs w:val="24"/>
              </w:rPr>
              <w:t>"</w:t>
            </w:r>
          </w:p>
          <w:p w:rsidR="00FC03D7" w:rsidRDefault="00FC03D7" w:rsidP="00446688">
            <w:pPr>
              <w:jc w:val="both"/>
              <w:rPr>
                <w:sz w:val="24"/>
                <w:szCs w:val="24"/>
              </w:rPr>
            </w:pPr>
          </w:p>
          <w:p w:rsidR="00FC03D7" w:rsidRPr="00B42B6A" w:rsidRDefault="00FC03D7" w:rsidP="00446688">
            <w:pPr>
              <w:jc w:val="both"/>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3</w:t>
            </w:r>
          </w:p>
        </w:tc>
        <w:tc>
          <w:tcPr>
            <w:tcW w:w="3339" w:type="dxa"/>
          </w:tcPr>
          <w:p w:rsidR="00EE524A" w:rsidRPr="006E2974" w:rsidRDefault="00EE524A" w:rsidP="00B63371">
            <w:pPr>
              <w:rPr>
                <w:b/>
                <w:sz w:val="24"/>
                <w:szCs w:val="24"/>
              </w:rPr>
            </w:pPr>
            <w:r w:rsidRPr="006E2974">
              <w:rPr>
                <w:b/>
                <w:sz w:val="24"/>
                <w:szCs w:val="24"/>
              </w:rPr>
              <w:t>Стандарт:</w:t>
            </w:r>
          </w:p>
        </w:tc>
        <w:tc>
          <w:tcPr>
            <w:tcW w:w="6412" w:type="dxa"/>
          </w:tcPr>
          <w:p w:rsidR="00EE524A" w:rsidRDefault="00622DD1" w:rsidP="00446688">
            <w:pPr>
              <w:jc w:val="both"/>
              <w:rPr>
                <w:sz w:val="24"/>
                <w:szCs w:val="24"/>
              </w:rPr>
            </w:pPr>
            <w:r w:rsidRPr="006E2974">
              <w:rPr>
                <w:sz w:val="24"/>
                <w:szCs w:val="24"/>
              </w:rPr>
              <w:t>В соответствии с законодательством Республики Казахстан</w:t>
            </w:r>
          </w:p>
          <w:p w:rsidR="00FC03D7" w:rsidRPr="006E2974" w:rsidRDefault="00FC03D7" w:rsidP="00446688">
            <w:pPr>
              <w:jc w:val="both"/>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4</w:t>
            </w:r>
          </w:p>
        </w:tc>
        <w:tc>
          <w:tcPr>
            <w:tcW w:w="3339" w:type="dxa"/>
          </w:tcPr>
          <w:p w:rsidR="00EE524A" w:rsidRPr="006E2974" w:rsidRDefault="00EE524A" w:rsidP="00B63371">
            <w:pPr>
              <w:rPr>
                <w:b/>
                <w:sz w:val="24"/>
                <w:szCs w:val="24"/>
              </w:rPr>
            </w:pPr>
            <w:r w:rsidRPr="006E2974">
              <w:rPr>
                <w:b/>
                <w:sz w:val="24"/>
                <w:szCs w:val="24"/>
              </w:rPr>
              <w:t>Краткая  характеристика услуги:</w:t>
            </w:r>
          </w:p>
        </w:tc>
        <w:tc>
          <w:tcPr>
            <w:tcW w:w="6412" w:type="dxa"/>
          </w:tcPr>
          <w:p w:rsidR="00672C45" w:rsidRDefault="002E65DA" w:rsidP="009B6F79">
            <w:pPr>
              <w:rPr>
                <w:sz w:val="24"/>
                <w:szCs w:val="24"/>
              </w:rPr>
            </w:pPr>
            <w:r>
              <w:rPr>
                <w:sz w:val="24"/>
                <w:szCs w:val="24"/>
              </w:rPr>
              <w:t>Д</w:t>
            </w:r>
            <w:r w:rsidR="00D47049" w:rsidRPr="00D47049">
              <w:rPr>
                <w:sz w:val="24"/>
                <w:szCs w:val="24"/>
              </w:rPr>
              <w:t>обровольное страхование работников ТОО «</w:t>
            </w:r>
            <w:r w:rsidR="00AB5B52">
              <w:rPr>
                <w:sz w:val="24"/>
                <w:szCs w:val="24"/>
              </w:rPr>
              <w:t>АлматыЭнергоСбыт</w:t>
            </w:r>
            <w:r w:rsidR="00D47049" w:rsidRPr="00D47049">
              <w:rPr>
                <w:sz w:val="24"/>
                <w:szCs w:val="24"/>
              </w:rPr>
              <w:t>» на случай болезни в 201</w:t>
            </w:r>
            <w:r w:rsidR="0003102F">
              <w:rPr>
                <w:sz w:val="24"/>
                <w:szCs w:val="24"/>
              </w:rPr>
              <w:t>5</w:t>
            </w:r>
            <w:r w:rsidR="00D47049" w:rsidRPr="00D47049">
              <w:rPr>
                <w:sz w:val="24"/>
                <w:szCs w:val="24"/>
              </w:rPr>
              <w:t xml:space="preserve"> году;</w:t>
            </w:r>
          </w:p>
          <w:p w:rsidR="00FC03D7" w:rsidRDefault="00FC03D7" w:rsidP="009B6F79">
            <w:pPr>
              <w:rPr>
                <w:sz w:val="24"/>
                <w:szCs w:val="24"/>
              </w:rPr>
            </w:pPr>
          </w:p>
          <w:p w:rsidR="00FC03D7" w:rsidRPr="00895719" w:rsidRDefault="00FC03D7" w:rsidP="009B6F79">
            <w:pPr>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5</w:t>
            </w:r>
          </w:p>
        </w:tc>
        <w:tc>
          <w:tcPr>
            <w:tcW w:w="3339" w:type="dxa"/>
          </w:tcPr>
          <w:p w:rsidR="00EE524A" w:rsidRPr="006E2974" w:rsidRDefault="00EE524A" w:rsidP="00B63371">
            <w:pPr>
              <w:rPr>
                <w:b/>
                <w:sz w:val="24"/>
                <w:szCs w:val="24"/>
              </w:rPr>
            </w:pPr>
            <w:r w:rsidRPr="006E2974">
              <w:rPr>
                <w:b/>
                <w:sz w:val="24"/>
                <w:szCs w:val="24"/>
              </w:rPr>
              <w:t xml:space="preserve">Количественные  данные:                </w:t>
            </w:r>
          </w:p>
        </w:tc>
        <w:tc>
          <w:tcPr>
            <w:tcW w:w="6412" w:type="dxa"/>
          </w:tcPr>
          <w:p w:rsidR="00AA04A6" w:rsidRPr="00E506CB" w:rsidRDefault="00F80147" w:rsidP="009B6F79">
            <w:pPr>
              <w:jc w:val="both"/>
              <w:rPr>
                <w:sz w:val="24"/>
                <w:szCs w:val="24"/>
              </w:rPr>
            </w:pPr>
            <w:r>
              <w:rPr>
                <w:sz w:val="24"/>
                <w:szCs w:val="24"/>
              </w:rPr>
              <w:t xml:space="preserve">Численность сотрудников </w:t>
            </w:r>
            <w:r w:rsidRPr="006034E0">
              <w:rPr>
                <w:sz w:val="24"/>
                <w:szCs w:val="24"/>
              </w:rPr>
              <w:t>ТОО «АлматыЭнергоСбыт»</w:t>
            </w:r>
            <w:r w:rsidR="00C77B77">
              <w:rPr>
                <w:sz w:val="24"/>
                <w:szCs w:val="24"/>
              </w:rPr>
              <w:t>,</w:t>
            </w:r>
            <w:r>
              <w:rPr>
                <w:sz w:val="24"/>
                <w:szCs w:val="24"/>
              </w:rPr>
              <w:t xml:space="preserve"> </w:t>
            </w:r>
            <w:r w:rsidR="00D45867" w:rsidRPr="00E756E9">
              <w:rPr>
                <w:sz w:val="24"/>
                <w:szCs w:val="24"/>
              </w:rPr>
              <w:t xml:space="preserve">подлежащих страхованию составляет </w:t>
            </w:r>
            <w:r w:rsidRPr="00E756E9">
              <w:rPr>
                <w:sz w:val="24"/>
                <w:szCs w:val="24"/>
              </w:rPr>
              <w:t xml:space="preserve">- </w:t>
            </w:r>
            <w:r w:rsidR="00D45867" w:rsidRPr="00E756E9">
              <w:rPr>
                <w:sz w:val="24"/>
                <w:szCs w:val="24"/>
              </w:rPr>
              <w:t>49</w:t>
            </w:r>
            <w:r w:rsidRPr="00E756E9">
              <w:rPr>
                <w:sz w:val="24"/>
                <w:szCs w:val="24"/>
              </w:rPr>
              <w:t>3</w:t>
            </w:r>
            <w:r>
              <w:rPr>
                <w:sz w:val="24"/>
                <w:szCs w:val="24"/>
              </w:rPr>
              <w:t xml:space="preserve"> человека</w:t>
            </w:r>
            <w:r w:rsidR="00224CE2" w:rsidRPr="00E506CB">
              <w:rPr>
                <w:sz w:val="24"/>
                <w:szCs w:val="24"/>
              </w:rPr>
              <w:t xml:space="preserve">. </w:t>
            </w:r>
          </w:p>
          <w:p w:rsidR="00FC03D7" w:rsidRPr="00E506CB" w:rsidRDefault="00FC03D7" w:rsidP="009B6F79">
            <w:pPr>
              <w:jc w:val="both"/>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6</w:t>
            </w:r>
          </w:p>
        </w:tc>
        <w:tc>
          <w:tcPr>
            <w:tcW w:w="3339" w:type="dxa"/>
          </w:tcPr>
          <w:p w:rsidR="00EE524A" w:rsidRPr="006E2974" w:rsidRDefault="00EE524A" w:rsidP="00B63371">
            <w:pPr>
              <w:rPr>
                <w:b/>
                <w:sz w:val="24"/>
                <w:szCs w:val="24"/>
              </w:rPr>
            </w:pPr>
            <w:r w:rsidRPr="006E2974">
              <w:rPr>
                <w:b/>
                <w:sz w:val="24"/>
                <w:szCs w:val="24"/>
              </w:rPr>
              <w:t>Место выполнения услуги</w:t>
            </w:r>
            <w:r w:rsidRPr="006E2974">
              <w:rPr>
                <w:sz w:val="24"/>
                <w:szCs w:val="24"/>
              </w:rPr>
              <w:t xml:space="preserve">:              </w:t>
            </w:r>
          </w:p>
        </w:tc>
        <w:tc>
          <w:tcPr>
            <w:tcW w:w="6412" w:type="dxa"/>
          </w:tcPr>
          <w:p w:rsidR="00AA04A6" w:rsidRPr="00E506CB" w:rsidRDefault="00850266" w:rsidP="00C77B77">
            <w:pPr>
              <w:rPr>
                <w:sz w:val="24"/>
                <w:szCs w:val="24"/>
              </w:rPr>
            </w:pPr>
            <w:r w:rsidRPr="00E506CB">
              <w:rPr>
                <w:sz w:val="24"/>
                <w:szCs w:val="24"/>
              </w:rPr>
              <w:t>Медицинские центры, а</w:t>
            </w:r>
            <w:r w:rsidR="009B4955" w:rsidRPr="00E506CB">
              <w:rPr>
                <w:sz w:val="24"/>
                <w:szCs w:val="24"/>
              </w:rPr>
              <w:t>мбулаторно-стационарные клиники, амбулаторно-поликлинические</w:t>
            </w:r>
            <w:r w:rsidR="00C77B77">
              <w:rPr>
                <w:sz w:val="24"/>
                <w:szCs w:val="24"/>
              </w:rPr>
              <w:t xml:space="preserve"> </w:t>
            </w:r>
            <w:r w:rsidR="009B4955" w:rsidRPr="00E506CB">
              <w:rPr>
                <w:sz w:val="24"/>
                <w:szCs w:val="24"/>
              </w:rPr>
              <w:t xml:space="preserve">клиники, стоматологические клиники и аптеки находящиеся во всех областных центрах Республики Казахстан и </w:t>
            </w:r>
            <w:r w:rsidR="005F0DC8" w:rsidRPr="00E506CB">
              <w:rPr>
                <w:sz w:val="24"/>
                <w:szCs w:val="24"/>
              </w:rPr>
              <w:t xml:space="preserve">районам </w:t>
            </w:r>
            <w:r w:rsidR="009B4955" w:rsidRPr="00E506CB">
              <w:rPr>
                <w:sz w:val="24"/>
                <w:szCs w:val="24"/>
              </w:rPr>
              <w:t xml:space="preserve">Алматинской области. </w:t>
            </w:r>
          </w:p>
          <w:p w:rsidR="00FC03D7" w:rsidRPr="00E506CB" w:rsidRDefault="00FC03D7" w:rsidP="00B32399">
            <w:pPr>
              <w:jc w:val="both"/>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7</w:t>
            </w:r>
          </w:p>
        </w:tc>
        <w:tc>
          <w:tcPr>
            <w:tcW w:w="3339" w:type="dxa"/>
          </w:tcPr>
          <w:p w:rsidR="00EE524A" w:rsidRPr="006E2974" w:rsidRDefault="00EE524A" w:rsidP="00B63371">
            <w:pPr>
              <w:rPr>
                <w:b/>
                <w:sz w:val="24"/>
                <w:szCs w:val="24"/>
              </w:rPr>
            </w:pPr>
            <w:r w:rsidRPr="006E2974">
              <w:rPr>
                <w:b/>
                <w:sz w:val="24"/>
                <w:szCs w:val="24"/>
              </w:rPr>
              <w:t>Сроки  оказания  услуг</w:t>
            </w:r>
            <w:r w:rsidR="00FC03D7">
              <w:rPr>
                <w:b/>
                <w:sz w:val="24"/>
                <w:szCs w:val="24"/>
              </w:rPr>
              <w:t>:</w:t>
            </w:r>
            <w:r w:rsidRPr="006E2974">
              <w:rPr>
                <w:sz w:val="24"/>
                <w:szCs w:val="24"/>
              </w:rPr>
              <w:t xml:space="preserve">            </w:t>
            </w:r>
          </w:p>
        </w:tc>
        <w:tc>
          <w:tcPr>
            <w:tcW w:w="6412" w:type="dxa"/>
          </w:tcPr>
          <w:p w:rsidR="00C07FEE" w:rsidRPr="00E506CB" w:rsidRDefault="00B32399" w:rsidP="007E675C">
            <w:pPr>
              <w:jc w:val="both"/>
              <w:rPr>
                <w:sz w:val="24"/>
                <w:szCs w:val="24"/>
              </w:rPr>
            </w:pPr>
            <w:r w:rsidRPr="00E506CB">
              <w:rPr>
                <w:sz w:val="24"/>
                <w:szCs w:val="24"/>
              </w:rPr>
              <w:t xml:space="preserve">в течение 12 </w:t>
            </w:r>
            <w:r w:rsidR="009B6F79" w:rsidRPr="00E506CB">
              <w:rPr>
                <w:sz w:val="24"/>
                <w:szCs w:val="24"/>
              </w:rPr>
              <w:t xml:space="preserve">(двенадцати) </w:t>
            </w:r>
            <w:r w:rsidRPr="00E506CB">
              <w:rPr>
                <w:sz w:val="24"/>
                <w:szCs w:val="24"/>
              </w:rPr>
              <w:t>месяцев с момента страхования</w:t>
            </w:r>
            <w:r w:rsidR="009B6F79" w:rsidRPr="00E506CB">
              <w:rPr>
                <w:sz w:val="24"/>
                <w:szCs w:val="24"/>
              </w:rPr>
              <w:t xml:space="preserve">. </w:t>
            </w:r>
            <w:r w:rsidRPr="00E506CB">
              <w:rPr>
                <w:sz w:val="24"/>
                <w:szCs w:val="24"/>
              </w:rPr>
              <w:t xml:space="preserve"> </w:t>
            </w:r>
          </w:p>
          <w:p w:rsidR="00FC03D7" w:rsidRPr="00E506CB" w:rsidRDefault="00FC03D7" w:rsidP="007E675C">
            <w:pPr>
              <w:jc w:val="both"/>
              <w:rPr>
                <w:sz w:val="24"/>
                <w:szCs w:val="24"/>
              </w:rPr>
            </w:pPr>
          </w:p>
          <w:p w:rsidR="00FC03D7" w:rsidRPr="00E506CB" w:rsidRDefault="00FC03D7" w:rsidP="007E675C">
            <w:pPr>
              <w:jc w:val="both"/>
              <w:rPr>
                <w:sz w:val="24"/>
                <w:szCs w:val="24"/>
              </w:rPr>
            </w:pPr>
          </w:p>
        </w:tc>
      </w:tr>
      <w:tr w:rsidR="00AA04A6" w:rsidRPr="006E2974" w:rsidTr="00556237">
        <w:trPr>
          <w:trHeight w:val="533"/>
        </w:trPr>
        <w:tc>
          <w:tcPr>
            <w:tcW w:w="456" w:type="dxa"/>
          </w:tcPr>
          <w:p w:rsidR="00AA04A6" w:rsidRPr="006E2974" w:rsidRDefault="00AA04A6" w:rsidP="00446688">
            <w:pPr>
              <w:jc w:val="both"/>
              <w:rPr>
                <w:b/>
                <w:sz w:val="24"/>
                <w:szCs w:val="24"/>
              </w:rPr>
            </w:pPr>
            <w:r w:rsidRPr="006E2974">
              <w:rPr>
                <w:b/>
                <w:sz w:val="24"/>
                <w:szCs w:val="24"/>
              </w:rPr>
              <w:t>8</w:t>
            </w:r>
          </w:p>
        </w:tc>
        <w:tc>
          <w:tcPr>
            <w:tcW w:w="3339" w:type="dxa"/>
          </w:tcPr>
          <w:p w:rsidR="00AA04A6" w:rsidRPr="006E2974" w:rsidRDefault="00AA04A6" w:rsidP="00B63371">
            <w:pPr>
              <w:rPr>
                <w:b/>
                <w:sz w:val="24"/>
                <w:szCs w:val="24"/>
              </w:rPr>
            </w:pPr>
            <w:r w:rsidRPr="006E2974">
              <w:rPr>
                <w:b/>
                <w:sz w:val="24"/>
                <w:szCs w:val="24"/>
              </w:rPr>
              <w:t>Требования к качеству</w:t>
            </w:r>
            <w:r w:rsidR="0057099D">
              <w:rPr>
                <w:b/>
                <w:sz w:val="24"/>
                <w:szCs w:val="24"/>
              </w:rPr>
              <w:t>:</w:t>
            </w:r>
          </w:p>
        </w:tc>
        <w:tc>
          <w:tcPr>
            <w:tcW w:w="6412" w:type="dxa"/>
          </w:tcPr>
          <w:p w:rsidR="00AA04A6" w:rsidRDefault="00761AF6" w:rsidP="00446688">
            <w:pPr>
              <w:jc w:val="both"/>
              <w:rPr>
                <w:sz w:val="24"/>
                <w:szCs w:val="24"/>
              </w:rPr>
            </w:pPr>
            <w:r>
              <w:rPr>
                <w:sz w:val="24"/>
                <w:szCs w:val="24"/>
              </w:rPr>
              <w:t>К</w:t>
            </w:r>
            <w:r w:rsidR="00AA04A6" w:rsidRPr="006E2974">
              <w:rPr>
                <w:sz w:val="24"/>
                <w:szCs w:val="24"/>
              </w:rPr>
              <w:t>ачество услуг должно соответствовать существующим стандартам и иным нормам, действующим в Республике Казахстан.</w:t>
            </w:r>
          </w:p>
          <w:p w:rsidR="00FC03D7" w:rsidRPr="006E2974" w:rsidRDefault="00FC03D7" w:rsidP="00446688">
            <w:pPr>
              <w:jc w:val="both"/>
              <w:rPr>
                <w:sz w:val="24"/>
                <w:szCs w:val="24"/>
              </w:rPr>
            </w:pPr>
          </w:p>
        </w:tc>
      </w:tr>
      <w:tr w:rsidR="00AC611F" w:rsidRPr="006E2974" w:rsidTr="00556237">
        <w:tc>
          <w:tcPr>
            <w:tcW w:w="456" w:type="dxa"/>
          </w:tcPr>
          <w:p w:rsidR="00AC611F" w:rsidRPr="006E2974" w:rsidRDefault="00AC611F" w:rsidP="00446688">
            <w:pPr>
              <w:jc w:val="both"/>
              <w:rPr>
                <w:b/>
                <w:sz w:val="24"/>
                <w:szCs w:val="24"/>
              </w:rPr>
            </w:pPr>
            <w:r>
              <w:rPr>
                <w:b/>
                <w:sz w:val="24"/>
                <w:szCs w:val="24"/>
              </w:rPr>
              <w:t>9</w:t>
            </w:r>
          </w:p>
        </w:tc>
        <w:tc>
          <w:tcPr>
            <w:tcW w:w="9751" w:type="dxa"/>
            <w:gridSpan w:val="2"/>
          </w:tcPr>
          <w:p w:rsidR="00AC611F" w:rsidRPr="00DF56DC" w:rsidRDefault="00AC611F" w:rsidP="000808D4">
            <w:pPr>
              <w:tabs>
                <w:tab w:val="left" w:pos="360"/>
              </w:tabs>
              <w:jc w:val="both"/>
              <w:rPr>
                <w:b/>
                <w:sz w:val="24"/>
                <w:szCs w:val="24"/>
              </w:rPr>
            </w:pPr>
            <w:r w:rsidRPr="00DF56DC">
              <w:rPr>
                <w:b/>
                <w:sz w:val="24"/>
                <w:szCs w:val="24"/>
              </w:rPr>
              <w:t>Обязательства Страховщика:</w:t>
            </w:r>
          </w:p>
          <w:p w:rsidR="00AC611F" w:rsidRPr="00DF56DC" w:rsidRDefault="00AC611F" w:rsidP="000808D4">
            <w:pPr>
              <w:spacing w:line="240" w:lineRule="atLeast"/>
              <w:jc w:val="both"/>
              <w:rPr>
                <w:sz w:val="24"/>
                <w:szCs w:val="24"/>
              </w:rPr>
            </w:pPr>
            <w:r w:rsidRPr="00DF56DC">
              <w:rPr>
                <w:sz w:val="24"/>
                <w:szCs w:val="24"/>
              </w:rPr>
              <w:t>1) при наступлении страхового случая организовать и обеспечить оказание Застрахованным своевременных и качественных медицинских  услуг медицинскими учреждениями или  врачами, путем оплаты медицинским организациям и/или врачам расходов, по оказанным медицинским услугам.</w:t>
            </w:r>
          </w:p>
          <w:p w:rsidR="00AC611F" w:rsidRPr="00DF56DC" w:rsidRDefault="00AC611F" w:rsidP="000808D4">
            <w:pPr>
              <w:keepLines/>
              <w:ind w:right="-113"/>
              <w:jc w:val="both"/>
              <w:rPr>
                <w:sz w:val="24"/>
                <w:szCs w:val="24"/>
              </w:rPr>
            </w:pPr>
            <w:r w:rsidRPr="00DF56DC">
              <w:rPr>
                <w:sz w:val="24"/>
                <w:szCs w:val="24"/>
              </w:rPr>
              <w:t xml:space="preserve">2) назначить своего представителя по вопросам организации и предоставления медицинских услуг Застрахованным. </w:t>
            </w:r>
          </w:p>
          <w:p w:rsidR="00AC611F" w:rsidRPr="00DF56DC" w:rsidRDefault="00AC611F" w:rsidP="000808D4">
            <w:pPr>
              <w:keepLines/>
              <w:ind w:right="-113"/>
              <w:jc w:val="both"/>
              <w:rPr>
                <w:sz w:val="24"/>
                <w:szCs w:val="24"/>
              </w:rPr>
            </w:pPr>
            <w:r w:rsidRPr="00DF56DC">
              <w:rPr>
                <w:sz w:val="24"/>
                <w:szCs w:val="24"/>
              </w:rPr>
              <w:t>3) ознакомить Заказчика или его представителя с условиями, предусмотренными договором оказания услуг добровольного страхования на случай болезни, разъяснить права и обязанности, возникающие из договора, программы страхования и перечня медицинских услуг, оказываемых Застрахованным.</w:t>
            </w:r>
          </w:p>
          <w:p w:rsidR="00AC611F" w:rsidRPr="00664EF4" w:rsidRDefault="00AC611F" w:rsidP="000808D4">
            <w:pPr>
              <w:tabs>
                <w:tab w:val="left" w:pos="720"/>
                <w:tab w:val="left" w:pos="1276"/>
                <w:tab w:val="left" w:pos="9360"/>
              </w:tabs>
              <w:ind w:right="-82"/>
              <w:jc w:val="both"/>
              <w:rPr>
                <w:sz w:val="24"/>
                <w:szCs w:val="24"/>
              </w:rPr>
            </w:pPr>
            <w:r w:rsidRPr="00DF56DC">
              <w:rPr>
                <w:sz w:val="24"/>
                <w:szCs w:val="24"/>
              </w:rPr>
              <w:t>4) предоставлять Заказчику отчет по оказанным Застрахованным медицинским услугам с указанием данных застрахованного, суммы, периода оказанных медицинских</w:t>
            </w:r>
            <w:r w:rsidRPr="00664EF4">
              <w:rPr>
                <w:sz w:val="24"/>
                <w:szCs w:val="24"/>
              </w:rPr>
              <w:t xml:space="preserve"> услуг.  </w:t>
            </w:r>
          </w:p>
          <w:p w:rsidR="00AC611F" w:rsidRPr="00664EF4" w:rsidRDefault="00AC611F" w:rsidP="000808D4">
            <w:pPr>
              <w:tabs>
                <w:tab w:val="left" w:pos="540"/>
              </w:tabs>
              <w:jc w:val="both"/>
              <w:rPr>
                <w:sz w:val="24"/>
                <w:szCs w:val="24"/>
              </w:rPr>
            </w:pPr>
            <w:r>
              <w:rPr>
                <w:sz w:val="24"/>
                <w:szCs w:val="24"/>
              </w:rPr>
              <w:t>5) о</w:t>
            </w:r>
            <w:r w:rsidRPr="00664EF4">
              <w:rPr>
                <w:sz w:val="24"/>
                <w:szCs w:val="24"/>
              </w:rPr>
              <w:t>рганизовать</w:t>
            </w:r>
            <w:r w:rsidRPr="009B6F79">
              <w:rPr>
                <w:sz w:val="24"/>
                <w:szCs w:val="24"/>
              </w:rPr>
              <w:t xml:space="preserve"> </w:t>
            </w:r>
            <w:r w:rsidRPr="00664EF4">
              <w:rPr>
                <w:sz w:val="24"/>
                <w:szCs w:val="24"/>
              </w:rPr>
              <w:t>и контролировать качество медицинских услуг, оказываемых Застрахованному,  а также защищать е</w:t>
            </w:r>
            <w:r w:rsidR="00BD09A3">
              <w:rPr>
                <w:sz w:val="24"/>
                <w:szCs w:val="24"/>
              </w:rPr>
              <w:t>го интересы в пределах Договора</w:t>
            </w:r>
            <w:r w:rsidR="001A1AAF">
              <w:rPr>
                <w:sz w:val="24"/>
                <w:szCs w:val="24"/>
              </w:rPr>
              <w:t xml:space="preserve">, путем оплаты </w:t>
            </w:r>
            <w:r w:rsidR="001A1AAF">
              <w:rPr>
                <w:sz w:val="24"/>
                <w:szCs w:val="24"/>
              </w:rPr>
              <w:lastRenderedPageBreak/>
              <w:t>медицинским организациям и/или врачам расходов, по оказанным медицинским услугам.</w:t>
            </w:r>
            <w:r w:rsidR="00BD09A3">
              <w:rPr>
                <w:sz w:val="24"/>
                <w:szCs w:val="24"/>
              </w:rPr>
              <w:t xml:space="preserve"> </w:t>
            </w:r>
          </w:p>
          <w:p w:rsidR="00AC611F" w:rsidRPr="00664EF4" w:rsidRDefault="00AC611F" w:rsidP="000808D4">
            <w:pPr>
              <w:tabs>
                <w:tab w:val="num" w:pos="927"/>
                <w:tab w:val="left" w:pos="1276"/>
              </w:tabs>
              <w:ind w:right="-82"/>
              <w:jc w:val="both"/>
              <w:rPr>
                <w:sz w:val="24"/>
                <w:szCs w:val="24"/>
              </w:rPr>
            </w:pPr>
            <w:r>
              <w:rPr>
                <w:sz w:val="24"/>
                <w:szCs w:val="24"/>
              </w:rPr>
              <w:t>6) о</w:t>
            </w:r>
            <w:r w:rsidRPr="00664EF4">
              <w:rPr>
                <w:sz w:val="24"/>
                <w:szCs w:val="24"/>
              </w:rPr>
              <w:t>беспечить контроль над своевременным и качественным выполнением условий соответствующих договоров с медицинскими организациями, оказываемых услуги Застрахованным.</w:t>
            </w:r>
          </w:p>
          <w:p w:rsidR="00AC611F" w:rsidRPr="00DF56DC" w:rsidRDefault="00AC611F" w:rsidP="000808D4">
            <w:pPr>
              <w:tabs>
                <w:tab w:val="left" w:pos="1260"/>
                <w:tab w:val="left" w:pos="1440"/>
                <w:tab w:val="left" w:pos="6520"/>
              </w:tabs>
              <w:jc w:val="both"/>
              <w:rPr>
                <w:sz w:val="24"/>
                <w:szCs w:val="24"/>
              </w:rPr>
            </w:pPr>
            <w:r>
              <w:rPr>
                <w:sz w:val="24"/>
                <w:szCs w:val="24"/>
              </w:rPr>
              <w:t>7)</w:t>
            </w:r>
            <w:r>
              <w:rPr>
                <w:sz w:val="24"/>
                <w:szCs w:val="24"/>
                <w:lang w:eastAsia="en-US"/>
              </w:rPr>
              <w:t xml:space="preserve"> нести </w:t>
            </w:r>
            <w:r w:rsidRPr="00DF56DC">
              <w:rPr>
                <w:sz w:val="24"/>
                <w:szCs w:val="24"/>
                <w:lang w:eastAsia="en-US"/>
              </w:rPr>
              <w:t>ответственность за качество, своевременность и обоснованность лечения, оказываемого Застрахованным медицинскими учреждениями</w:t>
            </w:r>
            <w:r w:rsidR="00ED47AB">
              <w:rPr>
                <w:sz w:val="24"/>
                <w:szCs w:val="24"/>
                <w:lang w:eastAsia="en-US"/>
              </w:rPr>
              <w:t xml:space="preserve"> путем оплаты медицинским организациям и/или врачам расходов, по оказанным медицинским услугам.</w:t>
            </w:r>
          </w:p>
          <w:p w:rsidR="00AC611F" w:rsidRPr="00DF56DC" w:rsidRDefault="00AC611F" w:rsidP="000808D4">
            <w:pPr>
              <w:tabs>
                <w:tab w:val="left" w:pos="851"/>
                <w:tab w:val="left" w:pos="1276"/>
              </w:tabs>
              <w:ind w:right="-82"/>
              <w:jc w:val="both"/>
              <w:rPr>
                <w:sz w:val="24"/>
                <w:szCs w:val="24"/>
                <w:lang w:eastAsia="en-US"/>
              </w:rPr>
            </w:pPr>
            <w:r w:rsidRPr="00DF56DC">
              <w:rPr>
                <w:sz w:val="24"/>
                <w:szCs w:val="24"/>
              </w:rPr>
              <w:t>8) обеспечить тайну страхования, в том числе,  не разглашать полученные им в результате своей  профессиональной  деятельности  сведения  о  Застрахованном и  Заказчике.</w:t>
            </w:r>
          </w:p>
          <w:p w:rsidR="00AC611F" w:rsidRPr="00DF56DC" w:rsidRDefault="00AC611F" w:rsidP="000808D4">
            <w:pPr>
              <w:jc w:val="both"/>
              <w:rPr>
                <w:sz w:val="24"/>
                <w:szCs w:val="24"/>
              </w:rPr>
            </w:pPr>
            <w:r w:rsidRPr="00DF56DC">
              <w:rPr>
                <w:sz w:val="24"/>
                <w:szCs w:val="24"/>
                <w:lang w:eastAsia="en-US"/>
              </w:rPr>
              <w:t>9) п</w:t>
            </w:r>
            <w:r w:rsidRPr="00DF56DC">
              <w:rPr>
                <w:sz w:val="24"/>
                <w:szCs w:val="24"/>
              </w:rPr>
              <w:t>редоставить Заказчику личные карточки на каждого Застрахованного в течение 24 (двадцати четырех) рабочих дней со дня подписания договора.</w:t>
            </w:r>
          </w:p>
          <w:p w:rsidR="00AC611F" w:rsidRPr="00DF56DC" w:rsidRDefault="00AC611F" w:rsidP="000808D4">
            <w:pPr>
              <w:spacing w:line="240" w:lineRule="atLeast"/>
              <w:jc w:val="both"/>
              <w:rPr>
                <w:sz w:val="24"/>
                <w:szCs w:val="24"/>
              </w:rPr>
            </w:pPr>
            <w:r w:rsidRPr="00DF56DC">
              <w:rPr>
                <w:sz w:val="24"/>
                <w:szCs w:val="24"/>
              </w:rPr>
              <w:t xml:space="preserve">10)  в случае утраты/утери личной карточки Застрахованного, в течение 15 (пятнадцати) рабочих дней с момента </w:t>
            </w:r>
            <w:r w:rsidR="009D4BDF">
              <w:rPr>
                <w:sz w:val="24"/>
                <w:szCs w:val="24"/>
              </w:rPr>
              <w:t>получения</w:t>
            </w:r>
            <w:r w:rsidRPr="00DF56DC">
              <w:rPr>
                <w:sz w:val="24"/>
                <w:szCs w:val="24"/>
              </w:rPr>
              <w:t xml:space="preserve"> заявки</w:t>
            </w:r>
            <w:r w:rsidR="009D4BDF">
              <w:rPr>
                <w:sz w:val="24"/>
                <w:szCs w:val="24"/>
              </w:rPr>
              <w:t>/уведомления</w:t>
            </w:r>
            <w:r w:rsidRPr="00DF56DC">
              <w:rPr>
                <w:sz w:val="24"/>
                <w:szCs w:val="24"/>
              </w:rPr>
              <w:t xml:space="preserve"> выдать новые личные карточки  Застрахованным.</w:t>
            </w:r>
          </w:p>
          <w:p w:rsidR="00AC611F" w:rsidRPr="00DF56DC" w:rsidRDefault="00AC611F" w:rsidP="000808D4">
            <w:pPr>
              <w:spacing w:line="240" w:lineRule="atLeast"/>
              <w:jc w:val="both"/>
              <w:rPr>
                <w:sz w:val="24"/>
                <w:szCs w:val="24"/>
              </w:rPr>
            </w:pPr>
            <w:r w:rsidRPr="00DF56DC">
              <w:rPr>
                <w:sz w:val="24"/>
                <w:szCs w:val="24"/>
              </w:rPr>
              <w:t xml:space="preserve">11) в случае увольнения работника Заказчика, включить на его место вновь устроившиеся работников без дополнительной оплаты, с заключением соответствующего дополнительного соглашения и переоформления личной карточки. </w:t>
            </w:r>
          </w:p>
          <w:p w:rsidR="00AC611F" w:rsidRPr="00DF56DC" w:rsidRDefault="00AC611F" w:rsidP="000808D4">
            <w:pPr>
              <w:ind w:right="-82"/>
              <w:jc w:val="both"/>
              <w:rPr>
                <w:sz w:val="24"/>
                <w:szCs w:val="24"/>
              </w:rPr>
            </w:pPr>
            <w:r w:rsidRPr="00DF56DC">
              <w:rPr>
                <w:sz w:val="24"/>
                <w:szCs w:val="24"/>
              </w:rPr>
              <w:t>12) нести ответственность в случае необоснованного отказа в предоставлении или ненадлежащего предоставления Застрахованному медицинских услуг медицинскими учреждениями и/или врачами.</w:t>
            </w:r>
          </w:p>
          <w:p w:rsidR="00AC611F" w:rsidRDefault="00AC611F" w:rsidP="00AC611F">
            <w:pPr>
              <w:ind w:right="-82"/>
              <w:jc w:val="both"/>
              <w:rPr>
                <w:sz w:val="24"/>
                <w:szCs w:val="24"/>
              </w:rPr>
            </w:pPr>
            <w:r>
              <w:rPr>
                <w:sz w:val="24"/>
                <w:szCs w:val="24"/>
              </w:rPr>
              <w:t>13)</w:t>
            </w:r>
            <w:r w:rsidRPr="00664EF4">
              <w:rPr>
                <w:sz w:val="24"/>
                <w:szCs w:val="24"/>
              </w:rPr>
              <w:t xml:space="preserve"> </w:t>
            </w:r>
            <w:r>
              <w:rPr>
                <w:sz w:val="24"/>
                <w:szCs w:val="24"/>
              </w:rPr>
              <w:t>н</w:t>
            </w:r>
            <w:r w:rsidRPr="00664EF4">
              <w:rPr>
                <w:sz w:val="24"/>
                <w:szCs w:val="24"/>
              </w:rPr>
              <w:t>ести ответственность в соответствии с законодательством Республики Казахстан  в случае причинения вреда  здоровью и жизни Застрахованного в результате действия</w:t>
            </w:r>
            <w:r>
              <w:rPr>
                <w:sz w:val="24"/>
                <w:szCs w:val="24"/>
              </w:rPr>
              <w:t>,</w:t>
            </w:r>
            <w:r w:rsidRPr="00664EF4">
              <w:rPr>
                <w:sz w:val="24"/>
                <w:szCs w:val="24"/>
              </w:rPr>
              <w:t xml:space="preserve"> либо бездействия медицинск</w:t>
            </w:r>
            <w:r>
              <w:rPr>
                <w:sz w:val="24"/>
                <w:szCs w:val="24"/>
              </w:rPr>
              <w:t>им</w:t>
            </w:r>
            <w:r w:rsidRPr="00664EF4">
              <w:rPr>
                <w:sz w:val="24"/>
                <w:szCs w:val="24"/>
              </w:rPr>
              <w:t xml:space="preserve"> </w:t>
            </w:r>
            <w:r>
              <w:rPr>
                <w:sz w:val="24"/>
                <w:szCs w:val="24"/>
              </w:rPr>
              <w:t>учреждением</w:t>
            </w:r>
            <w:r w:rsidRPr="00664EF4">
              <w:rPr>
                <w:sz w:val="24"/>
                <w:szCs w:val="24"/>
              </w:rPr>
              <w:t xml:space="preserve"> и/или врач</w:t>
            </w:r>
            <w:r>
              <w:rPr>
                <w:sz w:val="24"/>
                <w:szCs w:val="24"/>
              </w:rPr>
              <w:t>ом(ами)</w:t>
            </w:r>
            <w:r w:rsidRPr="00664EF4">
              <w:rPr>
                <w:sz w:val="24"/>
                <w:szCs w:val="24"/>
              </w:rPr>
              <w:t>.</w:t>
            </w:r>
          </w:p>
          <w:p w:rsidR="00FC03D7" w:rsidRPr="000808D4" w:rsidRDefault="00FC03D7" w:rsidP="00AC611F">
            <w:pPr>
              <w:ind w:right="-82"/>
              <w:jc w:val="both"/>
              <w:rPr>
                <w:szCs w:val="24"/>
              </w:rPr>
            </w:pPr>
          </w:p>
        </w:tc>
      </w:tr>
      <w:tr w:rsidR="00AC611F" w:rsidRPr="006E2974" w:rsidTr="00F35E2B">
        <w:trPr>
          <w:trHeight w:val="3398"/>
        </w:trPr>
        <w:tc>
          <w:tcPr>
            <w:tcW w:w="456" w:type="dxa"/>
          </w:tcPr>
          <w:p w:rsidR="00AC611F" w:rsidRDefault="00AC611F" w:rsidP="00446688">
            <w:pPr>
              <w:jc w:val="both"/>
              <w:rPr>
                <w:b/>
                <w:sz w:val="24"/>
                <w:szCs w:val="24"/>
              </w:rPr>
            </w:pPr>
            <w:r>
              <w:rPr>
                <w:b/>
                <w:sz w:val="24"/>
                <w:szCs w:val="24"/>
              </w:rPr>
              <w:lastRenderedPageBreak/>
              <w:t>10</w:t>
            </w: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171C27" w:rsidRPr="003B1F5A" w:rsidRDefault="00171C27" w:rsidP="00FA6BFB">
            <w:pPr>
              <w:jc w:val="both"/>
              <w:rPr>
                <w:b/>
                <w:color w:val="92D050"/>
                <w:sz w:val="24"/>
                <w:szCs w:val="24"/>
              </w:rPr>
            </w:pPr>
          </w:p>
        </w:tc>
        <w:tc>
          <w:tcPr>
            <w:tcW w:w="9751" w:type="dxa"/>
            <w:gridSpan w:val="2"/>
          </w:tcPr>
          <w:p w:rsidR="00AC611F" w:rsidRPr="00DF56DC" w:rsidRDefault="00AC611F" w:rsidP="008D5BB1">
            <w:pPr>
              <w:jc w:val="both"/>
              <w:rPr>
                <w:b/>
                <w:sz w:val="24"/>
                <w:szCs w:val="24"/>
              </w:rPr>
            </w:pPr>
            <w:r w:rsidRPr="00DF56DC">
              <w:rPr>
                <w:b/>
                <w:sz w:val="24"/>
                <w:szCs w:val="24"/>
              </w:rPr>
              <w:lastRenderedPageBreak/>
              <w:t>Требования к Страховщику:</w:t>
            </w:r>
          </w:p>
          <w:p w:rsidR="00842BAA" w:rsidRPr="00DF56DC" w:rsidRDefault="00842BAA" w:rsidP="00842BAA">
            <w:pPr>
              <w:jc w:val="both"/>
              <w:rPr>
                <w:sz w:val="24"/>
                <w:szCs w:val="24"/>
              </w:rPr>
            </w:pPr>
            <w:r w:rsidRPr="00DF56DC">
              <w:rPr>
                <w:sz w:val="24"/>
                <w:szCs w:val="24"/>
              </w:rPr>
              <w:t>Страховщик обязан:</w:t>
            </w:r>
          </w:p>
          <w:p w:rsidR="00AC611F" w:rsidRPr="00DF56DC" w:rsidRDefault="00F64431" w:rsidP="0060227F">
            <w:pPr>
              <w:jc w:val="both"/>
              <w:rPr>
                <w:sz w:val="24"/>
                <w:szCs w:val="24"/>
              </w:rPr>
            </w:pPr>
            <w:r>
              <w:rPr>
                <w:sz w:val="24"/>
                <w:szCs w:val="24"/>
              </w:rPr>
              <w:t>1</w:t>
            </w:r>
            <w:r w:rsidR="00AC611F" w:rsidRPr="00DF56DC">
              <w:rPr>
                <w:sz w:val="24"/>
                <w:szCs w:val="24"/>
              </w:rPr>
              <w:t>) закрепить за работниками Заказчика не менее 4 семейных врачей в г. Алматы.</w:t>
            </w:r>
          </w:p>
          <w:p w:rsidR="003C3B3D" w:rsidRDefault="00F64431" w:rsidP="009B6F79">
            <w:pPr>
              <w:jc w:val="both"/>
              <w:rPr>
                <w:sz w:val="24"/>
                <w:szCs w:val="24"/>
              </w:rPr>
            </w:pPr>
            <w:r>
              <w:rPr>
                <w:sz w:val="24"/>
                <w:szCs w:val="24"/>
              </w:rPr>
              <w:t>2</w:t>
            </w:r>
            <w:r w:rsidR="00AC611F" w:rsidRPr="00DF56DC">
              <w:rPr>
                <w:sz w:val="24"/>
                <w:szCs w:val="24"/>
              </w:rPr>
              <w:t>) предоставить полный список лечебно-профилактических учреждений во всех областных центрах Республики Казахстан и районах Алматинской области, в которых застрахованные будут обслуживаться и получать медицинские услуги, согласно предложенной Страховщиком Программы страхования по форме указанной</w:t>
            </w:r>
            <w:r w:rsidR="00FC03D7" w:rsidRPr="00DF56DC">
              <w:rPr>
                <w:sz w:val="24"/>
                <w:szCs w:val="24"/>
              </w:rPr>
              <w:t xml:space="preserve"> в</w:t>
            </w:r>
            <w:r w:rsidR="00FC03D7">
              <w:rPr>
                <w:sz w:val="24"/>
                <w:szCs w:val="24"/>
              </w:rPr>
              <w:t xml:space="preserve"> приложении №2</w:t>
            </w:r>
            <w:r w:rsidR="00AC611F">
              <w:rPr>
                <w:sz w:val="24"/>
                <w:szCs w:val="24"/>
              </w:rPr>
              <w:t xml:space="preserve"> к технической спецификации.</w:t>
            </w:r>
          </w:p>
          <w:p w:rsidR="00D664FF" w:rsidRPr="00511CC5" w:rsidRDefault="00F64431" w:rsidP="00842BAA">
            <w:pPr>
              <w:tabs>
                <w:tab w:val="left" w:pos="287"/>
              </w:tabs>
              <w:autoSpaceDE w:val="0"/>
              <w:autoSpaceDN w:val="0"/>
              <w:adjustRightInd w:val="0"/>
              <w:jc w:val="both"/>
              <w:rPr>
                <w:color w:val="000000"/>
                <w:sz w:val="24"/>
                <w:szCs w:val="24"/>
              </w:rPr>
            </w:pPr>
            <w:r>
              <w:rPr>
                <w:color w:val="000000"/>
                <w:sz w:val="24"/>
                <w:szCs w:val="24"/>
              </w:rPr>
              <w:t>3</w:t>
            </w:r>
            <w:r w:rsidR="00842BAA" w:rsidRPr="00511CC5">
              <w:rPr>
                <w:color w:val="000000"/>
                <w:sz w:val="24"/>
                <w:szCs w:val="24"/>
              </w:rPr>
              <w:t xml:space="preserve">) </w:t>
            </w:r>
            <w:r w:rsidR="00D664FF" w:rsidRPr="00511CC5">
              <w:rPr>
                <w:color w:val="000000"/>
                <w:sz w:val="24"/>
                <w:szCs w:val="24"/>
              </w:rPr>
              <w:t>иметь в наличие разветвленную филиальную сеть – не менее 15 филиалов по Республике Казахстан;</w:t>
            </w:r>
          </w:p>
          <w:p w:rsidR="00664617" w:rsidRDefault="00F64431" w:rsidP="00842BAA">
            <w:pPr>
              <w:pStyle w:val="2"/>
              <w:tabs>
                <w:tab w:val="left" w:pos="287"/>
              </w:tabs>
              <w:spacing w:after="0" w:line="240" w:lineRule="auto"/>
              <w:jc w:val="both"/>
            </w:pPr>
            <w:r>
              <w:rPr>
                <w:color w:val="000000"/>
                <w:sz w:val="24"/>
                <w:szCs w:val="24"/>
              </w:rPr>
              <w:t>4</w:t>
            </w:r>
            <w:r w:rsidR="00842BAA" w:rsidRPr="00511CC5">
              <w:rPr>
                <w:color w:val="000000"/>
                <w:sz w:val="24"/>
                <w:szCs w:val="24"/>
              </w:rPr>
              <w:t xml:space="preserve">) </w:t>
            </w:r>
            <w:r w:rsidR="00812791">
              <w:rPr>
                <w:color w:val="000000"/>
                <w:sz w:val="24"/>
                <w:szCs w:val="24"/>
              </w:rPr>
              <w:t xml:space="preserve">иметь </w:t>
            </w:r>
            <w:r w:rsidR="00812791" w:rsidRPr="00812791">
              <w:rPr>
                <w:sz w:val="24"/>
                <w:szCs w:val="24"/>
              </w:rPr>
              <w:t>размер активов не менее 18 млрд. тенге, собственный капитал не менее 12 млрд. тенге</w:t>
            </w:r>
            <w:r w:rsidR="00292F47">
              <w:rPr>
                <w:sz w:val="24"/>
                <w:szCs w:val="24"/>
              </w:rPr>
              <w:t xml:space="preserve"> </w:t>
            </w:r>
            <w:r w:rsidR="00B669D9">
              <w:rPr>
                <w:sz w:val="24"/>
                <w:szCs w:val="24"/>
              </w:rPr>
              <w:t>с подтверждением</w:t>
            </w:r>
            <w:r w:rsidR="00292F47">
              <w:rPr>
                <w:sz w:val="24"/>
                <w:szCs w:val="24"/>
              </w:rPr>
              <w:t xml:space="preserve"> </w:t>
            </w:r>
            <w:r w:rsidR="00812791" w:rsidRPr="00812791">
              <w:rPr>
                <w:sz w:val="24"/>
                <w:szCs w:val="24"/>
              </w:rPr>
              <w:t xml:space="preserve">в письменном виде, согласно отчету </w:t>
            </w:r>
            <w:r w:rsidR="0019303A" w:rsidRPr="0019303A">
              <w:rPr>
                <w:color w:val="1C2837"/>
                <w:sz w:val="24"/>
                <w:szCs w:val="24"/>
                <w:shd w:val="clear" w:color="auto" w:fill="FAFBFC"/>
              </w:rPr>
              <w:t>Комитета по контролю и надзору финансового рынка и финансовых организаций Национального Банка Республики Казахстан</w:t>
            </w:r>
            <w:r w:rsidR="00812791" w:rsidRPr="0019303A">
              <w:rPr>
                <w:sz w:val="24"/>
                <w:szCs w:val="24"/>
              </w:rPr>
              <w:t>,</w:t>
            </w:r>
            <w:r w:rsidR="00812791" w:rsidRPr="00812791">
              <w:rPr>
                <w:sz w:val="24"/>
                <w:szCs w:val="24"/>
              </w:rPr>
              <w:t xml:space="preserve"> по состоянию на 01.02.2015 г. следующие сведения: а) активы страховой компании; б) размер Уставного капитала страховой компании.</w:t>
            </w:r>
            <w:r w:rsidR="00812791" w:rsidRPr="00C0460F">
              <w:t xml:space="preserve"> </w:t>
            </w:r>
          </w:p>
          <w:p w:rsidR="00D664FF" w:rsidRPr="00511CC5" w:rsidRDefault="00664617" w:rsidP="00842BAA">
            <w:pPr>
              <w:pStyle w:val="2"/>
              <w:tabs>
                <w:tab w:val="left" w:pos="287"/>
              </w:tabs>
              <w:spacing w:after="0" w:line="240" w:lineRule="auto"/>
              <w:jc w:val="both"/>
              <w:rPr>
                <w:color w:val="000000"/>
                <w:sz w:val="24"/>
                <w:szCs w:val="24"/>
              </w:rPr>
            </w:pPr>
            <w:r w:rsidRPr="00F94CA0">
              <w:rPr>
                <w:sz w:val="24"/>
                <w:szCs w:val="24"/>
              </w:rPr>
              <w:t>5)</w:t>
            </w:r>
            <w:r>
              <w:t xml:space="preserve"> </w:t>
            </w:r>
            <w:r w:rsidR="00D664FF" w:rsidRPr="00511CC5">
              <w:rPr>
                <w:color w:val="000000"/>
                <w:sz w:val="24"/>
                <w:szCs w:val="24"/>
              </w:rPr>
              <w:t>иметь</w:t>
            </w:r>
            <w:r w:rsidR="00D664FF" w:rsidRPr="00511CC5">
              <w:rPr>
                <w:b/>
                <w:color w:val="000000"/>
                <w:sz w:val="24"/>
                <w:szCs w:val="24"/>
              </w:rPr>
              <w:t xml:space="preserve"> </w:t>
            </w:r>
            <w:r w:rsidR="00975D9B" w:rsidRPr="00511CC5">
              <w:rPr>
                <w:color w:val="000000"/>
                <w:sz w:val="24"/>
                <w:szCs w:val="24"/>
              </w:rPr>
              <w:t xml:space="preserve">в штате не менее </w:t>
            </w:r>
            <w:r w:rsidR="00D664FF" w:rsidRPr="00511CC5">
              <w:rPr>
                <w:color w:val="000000"/>
                <w:sz w:val="24"/>
                <w:szCs w:val="24"/>
              </w:rPr>
              <w:t xml:space="preserve">5 работников, имеющих высшее медицинское образование с приложением подтверждающих документов (нотариально заверенные копии дипломов, сертификатов, свидетельств по повышению квалификации, справки с места работы и </w:t>
            </w:r>
            <w:r w:rsidR="00842BAA" w:rsidRPr="00511CC5">
              <w:rPr>
                <w:color w:val="000000"/>
                <w:sz w:val="24"/>
                <w:szCs w:val="24"/>
              </w:rPr>
              <w:t>пр</w:t>
            </w:r>
            <w:r w:rsidR="00D664FF" w:rsidRPr="00511CC5">
              <w:rPr>
                <w:color w:val="000000"/>
                <w:sz w:val="24"/>
                <w:szCs w:val="24"/>
              </w:rPr>
              <w:t>.)</w:t>
            </w:r>
          </w:p>
          <w:p w:rsidR="00D664FF" w:rsidRPr="00511CC5" w:rsidRDefault="00F94CA0" w:rsidP="00842BAA">
            <w:pPr>
              <w:tabs>
                <w:tab w:val="left" w:pos="287"/>
              </w:tabs>
              <w:autoSpaceDE w:val="0"/>
              <w:autoSpaceDN w:val="0"/>
              <w:adjustRightInd w:val="0"/>
              <w:jc w:val="both"/>
              <w:rPr>
                <w:color w:val="000000"/>
                <w:sz w:val="24"/>
                <w:szCs w:val="24"/>
              </w:rPr>
            </w:pPr>
            <w:r>
              <w:rPr>
                <w:color w:val="000000"/>
                <w:sz w:val="24"/>
                <w:szCs w:val="24"/>
              </w:rPr>
              <w:t>6</w:t>
            </w:r>
            <w:r w:rsidR="00842BAA" w:rsidRPr="00511CC5">
              <w:rPr>
                <w:color w:val="000000"/>
                <w:sz w:val="24"/>
                <w:szCs w:val="24"/>
              </w:rPr>
              <w:t xml:space="preserve">) </w:t>
            </w:r>
            <w:r w:rsidR="00D664FF" w:rsidRPr="00511CC5">
              <w:rPr>
                <w:color w:val="000000"/>
                <w:sz w:val="24"/>
                <w:szCs w:val="24"/>
              </w:rPr>
              <w:t>иметь собственн</w:t>
            </w:r>
            <w:r w:rsidR="006C325B">
              <w:rPr>
                <w:color w:val="000000"/>
                <w:sz w:val="24"/>
                <w:szCs w:val="24"/>
              </w:rPr>
              <w:t>ый</w:t>
            </w:r>
            <w:r w:rsidR="00D664FF" w:rsidRPr="00511CC5">
              <w:rPr>
                <w:color w:val="000000"/>
                <w:sz w:val="24"/>
                <w:szCs w:val="24"/>
              </w:rPr>
              <w:t xml:space="preserve"> Ассистанс</w:t>
            </w:r>
            <w:r w:rsidR="006C325B">
              <w:rPr>
                <w:color w:val="000000"/>
                <w:sz w:val="24"/>
                <w:szCs w:val="24"/>
              </w:rPr>
              <w:t xml:space="preserve"> </w:t>
            </w:r>
            <w:r w:rsidR="00064B5D">
              <w:rPr>
                <w:color w:val="000000"/>
                <w:sz w:val="24"/>
                <w:szCs w:val="24"/>
              </w:rPr>
              <w:t xml:space="preserve">с наличием </w:t>
            </w:r>
            <w:r w:rsidR="00D664FF" w:rsidRPr="00511CC5">
              <w:rPr>
                <w:color w:val="000000"/>
                <w:sz w:val="24"/>
                <w:szCs w:val="24"/>
              </w:rPr>
              <w:t>лицензи</w:t>
            </w:r>
            <w:r w:rsidR="00064B5D">
              <w:rPr>
                <w:color w:val="000000"/>
                <w:sz w:val="24"/>
                <w:szCs w:val="24"/>
              </w:rPr>
              <w:t>и</w:t>
            </w:r>
            <w:r w:rsidR="00D664FF" w:rsidRPr="00511CC5">
              <w:rPr>
                <w:color w:val="000000"/>
                <w:sz w:val="24"/>
                <w:szCs w:val="24"/>
              </w:rPr>
              <w:t xml:space="preserve"> </w:t>
            </w:r>
            <w:r w:rsidR="00FA733B">
              <w:rPr>
                <w:color w:val="000000"/>
                <w:sz w:val="24"/>
                <w:szCs w:val="24"/>
              </w:rPr>
              <w:t>на</w:t>
            </w:r>
            <w:r w:rsidR="00D664FF" w:rsidRPr="00511CC5">
              <w:rPr>
                <w:color w:val="000000"/>
                <w:sz w:val="24"/>
                <w:szCs w:val="24"/>
              </w:rPr>
              <w:t xml:space="preserve"> оказани</w:t>
            </w:r>
            <w:r w:rsidR="00FA733B">
              <w:rPr>
                <w:color w:val="000000"/>
                <w:sz w:val="24"/>
                <w:szCs w:val="24"/>
              </w:rPr>
              <w:t>е</w:t>
            </w:r>
            <w:r w:rsidR="00D664FF" w:rsidRPr="00511CC5">
              <w:rPr>
                <w:color w:val="000000"/>
                <w:sz w:val="24"/>
                <w:szCs w:val="24"/>
              </w:rPr>
              <w:t xml:space="preserve"> медицинских услуг. Наличие Клиник прямого доступа в Алматы и Астана  с графиком работы с 8.00-20.00ч., суббота, воскресенье – 09.00-14.00ч., а также круглосуточную консультационно-диспетчерская служба Сall-Center, круглосуточные собственные машины и бригады скорой медицинской помощи  на любых правовых основаниях (по договору купли-продажи, аренды, акту ввода в эксплуатацию или других), оформленных и зарегистрированных в соответствии с законодательством Республики Казахстан (с предоставлением нотариально засвидетельствованных документов).</w:t>
            </w:r>
          </w:p>
          <w:p w:rsidR="00D664FF" w:rsidRPr="006364C2" w:rsidRDefault="00F94CA0" w:rsidP="00842BAA">
            <w:pPr>
              <w:tabs>
                <w:tab w:val="left" w:pos="287"/>
              </w:tabs>
              <w:autoSpaceDE w:val="0"/>
              <w:autoSpaceDN w:val="0"/>
              <w:adjustRightInd w:val="0"/>
              <w:jc w:val="both"/>
              <w:rPr>
                <w:color w:val="000000"/>
                <w:sz w:val="24"/>
                <w:szCs w:val="24"/>
              </w:rPr>
            </w:pPr>
            <w:r>
              <w:rPr>
                <w:color w:val="000000"/>
                <w:sz w:val="24"/>
                <w:szCs w:val="24"/>
              </w:rPr>
              <w:t>7</w:t>
            </w:r>
            <w:r w:rsidR="00842BAA" w:rsidRPr="006364C2">
              <w:rPr>
                <w:color w:val="000000"/>
                <w:sz w:val="24"/>
                <w:szCs w:val="24"/>
              </w:rPr>
              <w:t xml:space="preserve">) </w:t>
            </w:r>
            <w:r w:rsidR="00D664FF" w:rsidRPr="006364C2">
              <w:rPr>
                <w:color w:val="000000"/>
                <w:sz w:val="24"/>
                <w:szCs w:val="24"/>
              </w:rPr>
              <w:t>иметь в наличие ш</w:t>
            </w:r>
            <w:r w:rsidR="00D664FF" w:rsidRPr="006364C2">
              <w:rPr>
                <w:sz w:val="24"/>
                <w:szCs w:val="24"/>
              </w:rPr>
              <w:t xml:space="preserve">ирокий спектр медицинских учреждений, возможность обращения Застрахованных в разные лечебно-профилактические учреждения, отсутствие «прикрепления» к одному медицинскому учреждению. </w:t>
            </w:r>
            <w:r w:rsidR="00D664FF" w:rsidRPr="006364C2">
              <w:rPr>
                <w:color w:val="000000"/>
                <w:sz w:val="24"/>
                <w:szCs w:val="24"/>
              </w:rPr>
              <w:t>Прямой</w:t>
            </w:r>
            <w:r w:rsidR="00D664FF" w:rsidRPr="006364C2">
              <w:rPr>
                <w:sz w:val="24"/>
                <w:szCs w:val="24"/>
              </w:rPr>
              <w:t xml:space="preserve"> доступ Застрахованных в </w:t>
            </w:r>
            <w:r w:rsidR="00D664FF" w:rsidRPr="006364C2">
              <w:rPr>
                <w:sz w:val="24"/>
                <w:szCs w:val="24"/>
              </w:rPr>
              <w:lastRenderedPageBreak/>
              <w:t>выбранные медицинские учреждения. Для оказания услуг потенциальный поставщик должен иметь заключенные договоры с широкой сетью ассистанских компаний, предоставляющих медицинские услуги во всех областных центрах Республики Казахстан, возможность обращения Застрахованных в разные лечебно-профилактические учреждения (с предоставлением копий договоров).</w:t>
            </w:r>
          </w:p>
          <w:p w:rsidR="00D664FF" w:rsidRPr="006364C2" w:rsidRDefault="00F94CA0" w:rsidP="00842BAA">
            <w:pPr>
              <w:pStyle w:val="2"/>
              <w:tabs>
                <w:tab w:val="left" w:pos="287"/>
              </w:tabs>
              <w:spacing w:after="0" w:line="240" w:lineRule="auto"/>
              <w:jc w:val="both"/>
              <w:rPr>
                <w:color w:val="000000"/>
                <w:sz w:val="24"/>
                <w:szCs w:val="24"/>
              </w:rPr>
            </w:pPr>
            <w:r>
              <w:rPr>
                <w:color w:val="000000"/>
                <w:sz w:val="24"/>
                <w:szCs w:val="24"/>
              </w:rPr>
              <w:t>8</w:t>
            </w:r>
            <w:r w:rsidR="00842BAA" w:rsidRPr="006364C2">
              <w:rPr>
                <w:color w:val="000000"/>
                <w:sz w:val="24"/>
                <w:szCs w:val="24"/>
              </w:rPr>
              <w:t xml:space="preserve">) </w:t>
            </w:r>
            <w:r w:rsidR="00D664FF" w:rsidRPr="006364C2">
              <w:rPr>
                <w:color w:val="000000"/>
                <w:sz w:val="24"/>
                <w:szCs w:val="24"/>
              </w:rPr>
              <w:t>при оказании услуг потенциальный поставщик должен обеспечить</w:t>
            </w:r>
            <w:r w:rsidR="00250CE2">
              <w:rPr>
                <w:color w:val="000000"/>
                <w:sz w:val="24"/>
                <w:szCs w:val="24"/>
              </w:rPr>
              <w:t xml:space="preserve"> возможность получения медицинских услуг</w:t>
            </w:r>
            <w:r w:rsidR="00D664FF" w:rsidRPr="006364C2">
              <w:rPr>
                <w:color w:val="000000"/>
                <w:sz w:val="24"/>
                <w:szCs w:val="24"/>
              </w:rPr>
              <w:t xml:space="preserve"> </w:t>
            </w:r>
            <w:r w:rsidR="00250CE2">
              <w:rPr>
                <w:color w:val="000000"/>
                <w:sz w:val="24"/>
                <w:szCs w:val="24"/>
              </w:rPr>
              <w:t>у</w:t>
            </w:r>
            <w:r w:rsidR="00D664FF" w:rsidRPr="006364C2">
              <w:rPr>
                <w:color w:val="000000"/>
                <w:sz w:val="24"/>
                <w:szCs w:val="24"/>
              </w:rPr>
              <w:t xml:space="preserve"> узких специалистов (терапевт, педиатр, отоларинголог, уролог, невропатолог, акушер-гинеколог, гастроэнтеролог, офтальмолог, онколог-маммолог, УЗИ специалист, эндокринолог и пр.) с предоставлением нотариально заверенных ко</w:t>
            </w:r>
            <w:r w:rsidR="00E623FB" w:rsidRPr="006364C2">
              <w:rPr>
                <w:color w:val="000000"/>
                <w:sz w:val="24"/>
                <w:szCs w:val="24"/>
              </w:rPr>
              <w:t>пий дипломов, сертификатов и т.п</w:t>
            </w:r>
            <w:r w:rsidR="00D664FF" w:rsidRPr="006364C2">
              <w:rPr>
                <w:color w:val="000000"/>
                <w:sz w:val="24"/>
                <w:szCs w:val="24"/>
              </w:rPr>
              <w:t>. не менее 15-20 специалистов.</w:t>
            </w:r>
          </w:p>
          <w:p w:rsidR="00AC611F" w:rsidRPr="00171C27" w:rsidRDefault="00AC611F" w:rsidP="009B6F79">
            <w:pPr>
              <w:jc w:val="both"/>
              <w:rPr>
                <w:color w:val="92D050"/>
                <w:sz w:val="24"/>
                <w:szCs w:val="24"/>
              </w:rPr>
            </w:pPr>
          </w:p>
        </w:tc>
      </w:tr>
    </w:tbl>
    <w:p w:rsidR="0082470C" w:rsidRDefault="0082470C" w:rsidP="0082470C">
      <w:pPr>
        <w:rPr>
          <w:b/>
          <w:sz w:val="24"/>
          <w:szCs w:val="24"/>
        </w:rPr>
      </w:pPr>
    </w:p>
    <w:p w:rsidR="0082470C" w:rsidRDefault="0082470C" w:rsidP="0082470C">
      <w:pPr>
        <w:rPr>
          <w:b/>
          <w:sz w:val="24"/>
          <w:szCs w:val="24"/>
        </w:rPr>
      </w:pPr>
    </w:p>
    <w:p w:rsidR="0082470C" w:rsidRDefault="0082470C" w:rsidP="0082470C">
      <w:pPr>
        <w:rPr>
          <w:b/>
          <w:sz w:val="24"/>
          <w:szCs w:val="24"/>
        </w:rPr>
      </w:pPr>
    </w:p>
    <w:p w:rsidR="0082470C" w:rsidRDefault="0082470C" w:rsidP="0082470C">
      <w:pPr>
        <w:rPr>
          <w:b/>
          <w:sz w:val="24"/>
          <w:szCs w:val="24"/>
        </w:rPr>
      </w:pPr>
    </w:p>
    <w:p w:rsidR="0082470C" w:rsidRDefault="0082470C"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007203" w:rsidRDefault="00007203" w:rsidP="003E1852">
      <w:pPr>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82470C" w:rsidRDefault="0082470C" w:rsidP="0082470C">
      <w:pPr>
        <w:ind w:firstLine="6237"/>
        <w:rPr>
          <w:b/>
          <w:sz w:val="24"/>
          <w:szCs w:val="24"/>
        </w:rPr>
      </w:pPr>
      <w:r>
        <w:rPr>
          <w:b/>
          <w:sz w:val="24"/>
          <w:szCs w:val="24"/>
        </w:rPr>
        <w:lastRenderedPageBreak/>
        <w:t>Приложение №1</w:t>
      </w:r>
    </w:p>
    <w:p w:rsidR="0082470C" w:rsidRDefault="0082470C" w:rsidP="0082470C">
      <w:pPr>
        <w:ind w:firstLine="6237"/>
        <w:rPr>
          <w:b/>
          <w:sz w:val="24"/>
          <w:szCs w:val="24"/>
        </w:rPr>
      </w:pPr>
      <w:r>
        <w:rPr>
          <w:b/>
          <w:sz w:val="24"/>
          <w:szCs w:val="24"/>
        </w:rPr>
        <w:t>к технической спецификации</w:t>
      </w:r>
    </w:p>
    <w:p w:rsidR="002002A1" w:rsidRDefault="002002A1" w:rsidP="0082470C">
      <w:pPr>
        <w:ind w:firstLine="6237"/>
        <w:rPr>
          <w:b/>
          <w:sz w:val="24"/>
          <w:szCs w:val="24"/>
        </w:rPr>
      </w:pPr>
    </w:p>
    <w:p w:rsidR="000C4FC1" w:rsidRPr="00467D49" w:rsidRDefault="00D45867" w:rsidP="002002A1">
      <w:pPr>
        <w:jc w:val="center"/>
        <w:rPr>
          <w:b/>
          <w:sz w:val="24"/>
          <w:szCs w:val="24"/>
        </w:rPr>
      </w:pPr>
      <w:r w:rsidRPr="00467D49">
        <w:rPr>
          <w:b/>
          <w:sz w:val="24"/>
          <w:szCs w:val="24"/>
        </w:rPr>
        <w:t>Программа</w:t>
      </w:r>
      <w:r w:rsidR="002002A1" w:rsidRPr="00467D49">
        <w:rPr>
          <w:b/>
          <w:sz w:val="24"/>
          <w:szCs w:val="24"/>
        </w:rPr>
        <w:t xml:space="preserve"> страхования</w:t>
      </w:r>
    </w:p>
    <w:p w:rsidR="00C71297" w:rsidRPr="00467D49" w:rsidRDefault="00C71297" w:rsidP="002002A1">
      <w:pPr>
        <w:jc w:val="center"/>
        <w:rPr>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2126"/>
        <w:gridCol w:w="5954"/>
      </w:tblGrid>
      <w:tr w:rsidR="00C77B77" w:rsidRPr="00467D49" w:rsidTr="00C77B77">
        <w:trPr>
          <w:trHeight w:val="300"/>
        </w:trPr>
        <w:tc>
          <w:tcPr>
            <w:tcW w:w="1526" w:type="dxa"/>
            <w:vAlign w:val="center"/>
          </w:tcPr>
          <w:p w:rsidR="00C77B77" w:rsidRPr="00467D49" w:rsidRDefault="00C77B77" w:rsidP="0063296B">
            <w:pPr>
              <w:jc w:val="center"/>
              <w:rPr>
                <w:b/>
                <w:bCs/>
                <w:sz w:val="18"/>
                <w:szCs w:val="18"/>
              </w:rPr>
            </w:pPr>
            <w:r w:rsidRPr="00467D49">
              <w:rPr>
                <w:b/>
                <w:bCs/>
                <w:sz w:val="18"/>
                <w:szCs w:val="18"/>
              </w:rPr>
              <w:t>Перечень медицинских услуг</w:t>
            </w:r>
          </w:p>
        </w:tc>
        <w:tc>
          <w:tcPr>
            <w:tcW w:w="2126" w:type="dxa"/>
            <w:vAlign w:val="center"/>
          </w:tcPr>
          <w:p w:rsidR="00C77B77" w:rsidRPr="00467D49" w:rsidRDefault="00C77B77" w:rsidP="0063296B">
            <w:pPr>
              <w:pStyle w:val="6"/>
              <w:jc w:val="center"/>
              <w:rPr>
                <w:i w:val="0"/>
                <w:sz w:val="18"/>
                <w:szCs w:val="18"/>
              </w:rPr>
            </w:pPr>
            <w:r w:rsidRPr="00467D49">
              <w:rPr>
                <w:i w:val="0"/>
                <w:sz w:val="18"/>
                <w:szCs w:val="18"/>
              </w:rPr>
              <w:t>Лимит ответственности, тенге</w:t>
            </w:r>
          </w:p>
        </w:tc>
        <w:tc>
          <w:tcPr>
            <w:tcW w:w="5954" w:type="dxa"/>
            <w:vAlign w:val="center"/>
          </w:tcPr>
          <w:p w:rsidR="00C77B77" w:rsidRPr="00467D49" w:rsidRDefault="00C77B77" w:rsidP="0063296B">
            <w:pPr>
              <w:pStyle w:val="6"/>
              <w:jc w:val="center"/>
              <w:rPr>
                <w:i w:val="0"/>
                <w:sz w:val="18"/>
                <w:szCs w:val="18"/>
              </w:rPr>
            </w:pPr>
            <w:r w:rsidRPr="00467D49">
              <w:rPr>
                <w:i w:val="0"/>
                <w:sz w:val="18"/>
                <w:szCs w:val="18"/>
              </w:rPr>
              <w:t>Описание</w:t>
            </w:r>
          </w:p>
        </w:tc>
      </w:tr>
      <w:tr w:rsidR="00C77B77" w:rsidRPr="00467D49" w:rsidTr="00C77B77">
        <w:trPr>
          <w:trHeight w:val="1074"/>
        </w:trPr>
        <w:tc>
          <w:tcPr>
            <w:tcW w:w="1526" w:type="dxa"/>
            <w:vAlign w:val="center"/>
          </w:tcPr>
          <w:p w:rsidR="00C77B77" w:rsidRPr="00467D49" w:rsidRDefault="00C77B77" w:rsidP="0063296B">
            <w:pPr>
              <w:jc w:val="center"/>
              <w:rPr>
                <w:sz w:val="18"/>
                <w:szCs w:val="18"/>
              </w:rPr>
            </w:pPr>
            <w:r w:rsidRPr="00467D49">
              <w:rPr>
                <w:sz w:val="18"/>
                <w:szCs w:val="18"/>
                <w:lang w:val="en-US"/>
              </w:rPr>
              <w:t>CALL</w:t>
            </w:r>
            <w:r w:rsidRPr="00467D49">
              <w:rPr>
                <w:sz w:val="18"/>
                <w:szCs w:val="18"/>
              </w:rPr>
              <w:t>-</w:t>
            </w:r>
            <w:r w:rsidRPr="00467D49">
              <w:rPr>
                <w:sz w:val="18"/>
                <w:szCs w:val="18"/>
                <w:lang w:val="kk-KZ"/>
              </w:rPr>
              <w:t>с</w:t>
            </w:r>
            <w:r w:rsidRPr="00467D49">
              <w:rPr>
                <w:sz w:val="18"/>
                <w:szCs w:val="18"/>
                <w:lang w:val="en-US"/>
              </w:rPr>
              <w:t>enter</w:t>
            </w:r>
          </w:p>
        </w:tc>
        <w:tc>
          <w:tcPr>
            <w:tcW w:w="2126" w:type="dxa"/>
            <w:vAlign w:val="center"/>
          </w:tcPr>
          <w:p w:rsidR="00C77B77" w:rsidRPr="00467D49" w:rsidRDefault="00C77B77" w:rsidP="0063296B">
            <w:pPr>
              <w:pStyle w:val="6"/>
              <w:jc w:val="center"/>
              <w:rPr>
                <w:i w:val="0"/>
                <w:sz w:val="18"/>
                <w:szCs w:val="18"/>
              </w:rPr>
            </w:pPr>
            <w:r w:rsidRPr="00467D49">
              <w:rPr>
                <w:i w:val="0"/>
                <w:sz w:val="18"/>
                <w:szCs w:val="18"/>
              </w:rPr>
              <w:t>Полное покрытие</w:t>
            </w:r>
          </w:p>
        </w:tc>
        <w:tc>
          <w:tcPr>
            <w:tcW w:w="5954" w:type="dxa"/>
            <w:vAlign w:val="center"/>
          </w:tcPr>
          <w:p w:rsidR="00C77B77" w:rsidRPr="00467D49" w:rsidRDefault="00C77B77" w:rsidP="0063296B">
            <w:pPr>
              <w:pStyle w:val="6"/>
              <w:jc w:val="left"/>
              <w:rPr>
                <w:b w:val="0"/>
                <w:bCs w:val="0"/>
                <w:i w:val="0"/>
                <w:sz w:val="18"/>
                <w:szCs w:val="18"/>
              </w:rPr>
            </w:pPr>
            <w:r w:rsidRPr="00467D49">
              <w:rPr>
                <w:b w:val="0"/>
                <w:bCs w:val="0"/>
                <w:i w:val="0"/>
                <w:sz w:val="18"/>
                <w:szCs w:val="18"/>
              </w:rPr>
              <w:t>Круглосуточная диспетчерская служба:</w:t>
            </w:r>
          </w:p>
          <w:p w:rsidR="00C77B77" w:rsidRPr="00467D49" w:rsidRDefault="00C77B77" w:rsidP="00C77B77">
            <w:pPr>
              <w:numPr>
                <w:ilvl w:val="0"/>
                <w:numId w:val="10"/>
              </w:numPr>
              <w:ind w:left="170" w:hanging="170"/>
              <w:rPr>
                <w:sz w:val="18"/>
                <w:szCs w:val="18"/>
              </w:rPr>
            </w:pPr>
            <w:r w:rsidRPr="00467D49">
              <w:rPr>
                <w:sz w:val="18"/>
                <w:szCs w:val="18"/>
              </w:rPr>
              <w:t>предоставление информации о медицинских учреждениях, расходовании лимитов  застрахованного;</w:t>
            </w:r>
          </w:p>
          <w:p w:rsidR="00C77B77" w:rsidRPr="00467D49" w:rsidRDefault="00C77B77" w:rsidP="00C77B77">
            <w:pPr>
              <w:numPr>
                <w:ilvl w:val="0"/>
                <w:numId w:val="10"/>
              </w:numPr>
              <w:ind w:left="170" w:hanging="170"/>
              <w:rPr>
                <w:sz w:val="18"/>
                <w:szCs w:val="18"/>
              </w:rPr>
            </w:pPr>
            <w:r w:rsidRPr="00467D49">
              <w:rPr>
                <w:sz w:val="18"/>
                <w:szCs w:val="18"/>
              </w:rPr>
              <w:t>запись  на прием к врачу,</w:t>
            </w:r>
          </w:p>
          <w:p w:rsidR="00C77B77" w:rsidRPr="00467D49" w:rsidRDefault="00C77B77" w:rsidP="00C77B77">
            <w:pPr>
              <w:numPr>
                <w:ilvl w:val="0"/>
                <w:numId w:val="10"/>
              </w:numPr>
              <w:ind w:left="170" w:hanging="170"/>
              <w:rPr>
                <w:sz w:val="18"/>
                <w:szCs w:val="18"/>
              </w:rPr>
            </w:pPr>
            <w:r w:rsidRPr="00467D49">
              <w:rPr>
                <w:sz w:val="18"/>
                <w:szCs w:val="18"/>
              </w:rPr>
              <w:t>вызов семейного врача  на дом;</w:t>
            </w:r>
          </w:p>
          <w:p w:rsidR="00C77B77" w:rsidRPr="00467D49" w:rsidRDefault="00C77B77" w:rsidP="00C77B77">
            <w:pPr>
              <w:numPr>
                <w:ilvl w:val="0"/>
                <w:numId w:val="10"/>
              </w:numPr>
              <w:ind w:left="170" w:hanging="170"/>
              <w:rPr>
                <w:sz w:val="18"/>
                <w:szCs w:val="18"/>
              </w:rPr>
            </w:pPr>
            <w:r w:rsidRPr="00467D49">
              <w:rPr>
                <w:sz w:val="18"/>
                <w:szCs w:val="18"/>
              </w:rPr>
              <w:t>вызов скорой помощи круглосуточно</w:t>
            </w:r>
          </w:p>
        </w:tc>
      </w:tr>
      <w:tr w:rsidR="00C77B77" w:rsidRPr="00467D49" w:rsidTr="00C77B77">
        <w:trPr>
          <w:trHeight w:val="1818"/>
        </w:trPr>
        <w:tc>
          <w:tcPr>
            <w:tcW w:w="1526" w:type="dxa"/>
            <w:vAlign w:val="center"/>
          </w:tcPr>
          <w:p w:rsidR="00C77B77" w:rsidRPr="00467D49" w:rsidRDefault="00C77B77" w:rsidP="0063296B">
            <w:pPr>
              <w:jc w:val="center"/>
              <w:rPr>
                <w:sz w:val="18"/>
                <w:szCs w:val="18"/>
              </w:rPr>
            </w:pPr>
            <w:r w:rsidRPr="00467D49">
              <w:rPr>
                <w:sz w:val="18"/>
                <w:szCs w:val="18"/>
              </w:rPr>
              <w:t>Скорая помощь</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r w:rsidRPr="00467D49">
              <w:rPr>
                <w:sz w:val="18"/>
                <w:szCs w:val="18"/>
              </w:rPr>
              <w:t xml:space="preserve">Организация экстренной медицинской помощи при возникновении у застрахованного угрожающих жизни и здоровью состояний (неотложные состояния)  бригадой собственной и государственной служб скорой помощи через </w:t>
            </w:r>
            <w:r w:rsidRPr="00467D49">
              <w:rPr>
                <w:sz w:val="18"/>
                <w:szCs w:val="18"/>
                <w:lang w:val="en-US"/>
              </w:rPr>
              <w:t>Call</w:t>
            </w:r>
            <w:r w:rsidRPr="00467D49">
              <w:rPr>
                <w:sz w:val="18"/>
                <w:szCs w:val="18"/>
              </w:rPr>
              <w:t>-</w:t>
            </w:r>
            <w:r w:rsidRPr="00467D49">
              <w:rPr>
                <w:sz w:val="18"/>
                <w:szCs w:val="18"/>
                <w:lang w:val="en-US"/>
              </w:rPr>
              <w:t>Center</w:t>
            </w:r>
            <w:r w:rsidRPr="00467D49">
              <w:rPr>
                <w:sz w:val="18"/>
                <w:szCs w:val="18"/>
              </w:rPr>
              <w:t xml:space="preserve"> (в г. Алматы). Выезд бригады СМП осуществляется в пределах административных границ городов и  областных центров:</w:t>
            </w:r>
          </w:p>
          <w:p w:rsidR="00C77B77" w:rsidRPr="00467D49" w:rsidRDefault="00C77B77" w:rsidP="00C77B77">
            <w:pPr>
              <w:numPr>
                <w:ilvl w:val="0"/>
                <w:numId w:val="11"/>
              </w:numPr>
              <w:ind w:left="170" w:hanging="170"/>
              <w:rPr>
                <w:sz w:val="18"/>
                <w:szCs w:val="18"/>
              </w:rPr>
            </w:pPr>
            <w:r w:rsidRPr="00467D49">
              <w:rPr>
                <w:sz w:val="18"/>
                <w:szCs w:val="18"/>
              </w:rPr>
              <w:t>первичный осмотр больного и  проведение необходимой экспресс – диагностики;</w:t>
            </w:r>
          </w:p>
          <w:p w:rsidR="00C77B77" w:rsidRPr="00467D49" w:rsidRDefault="00C77B77" w:rsidP="00C77B77">
            <w:pPr>
              <w:numPr>
                <w:ilvl w:val="0"/>
                <w:numId w:val="11"/>
              </w:numPr>
              <w:ind w:left="170" w:hanging="170"/>
              <w:rPr>
                <w:sz w:val="18"/>
                <w:szCs w:val="18"/>
              </w:rPr>
            </w:pPr>
            <w:r w:rsidRPr="00467D49">
              <w:rPr>
                <w:sz w:val="18"/>
                <w:szCs w:val="18"/>
              </w:rPr>
              <w:t>экстренные лечебные манипуляции;</w:t>
            </w:r>
          </w:p>
          <w:p w:rsidR="00C77B77" w:rsidRPr="00467D49" w:rsidRDefault="00C77B77" w:rsidP="00C77B77">
            <w:pPr>
              <w:numPr>
                <w:ilvl w:val="0"/>
                <w:numId w:val="11"/>
              </w:numPr>
              <w:ind w:left="170" w:hanging="170"/>
              <w:rPr>
                <w:sz w:val="18"/>
                <w:szCs w:val="18"/>
              </w:rPr>
            </w:pPr>
            <w:r w:rsidRPr="00467D49">
              <w:rPr>
                <w:sz w:val="18"/>
                <w:szCs w:val="18"/>
              </w:rPr>
              <w:t>при необходимости - транспортировка в стационар</w:t>
            </w:r>
          </w:p>
        </w:tc>
      </w:tr>
      <w:tr w:rsidR="00C77B77" w:rsidRPr="00467D49" w:rsidTr="00C77B77">
        <w:trPr>
          <w:trHeight w:val="298"/>
        </w:trPr>
        <w:tc>
          <w:tcPr>
            <w:tcW w:w="1526" w:type="dxa"/>
            <w:vAlign w:val="center"/>
          </w:tcPr>
          <w:p w:rsidR="00C77B77" w:rsidRPr="00467D49" w:rsidRDefault="00C77B77" w:rsidP="0063296B">
            <w:pPr>
              <w:jc w:val="center"/>
              <w:rPr>
                <w:sz w:val="18"/>
                <w:szCs w:val="18"/>
              </w:rPr>
            </w:pPr>
            <w:r w:rsidRPr="00467D49">
              <w:rPr>
                <w:sz w:val="18"/>
                <w:szCs w:val="18"/>
              </w:rPr>
              <w:t>Услуги семейного врача и медицинской сестры в условиях поликлиники</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tabs>
                <w:tab w:val="num" w:pos="34"/>
              </w:tabs>
              <w:rPr>
                <w:sz w:val="18"/>
                <w:szCs w:val="18"/>
              </w:rPr>
            </w:pPr>
            <w:r w:rsidRPr="00467D49">
              <w:rPr>
                <w:sz w:val="18"/>
                <w:szCs w:val="18"/>
              </w:rPr>
              <w:t>Прием в условиях поликлиники – в соответствии с графиком работы.</w:t>
            </w:r>
          </w:p>
          <w:p w:rsidR="00C77B77" w:rsidRPr="00467D49" w:rsidRDefault="00C77B77" w:rsidP="00C77B77">
            <w:pPr>
              <w:numPr>
                <w:ilvl w:val="0"/>
                <w:numId w:val="14"/>
              </w:numPr>
              <w:tabs>
                <w:tab w:val="clear" w:pos="720"/>
                <w:tab w:val="num" w:pos="176"/>
              </w:tabs>
              <w:ind w:left="176" w:hanging="170"/>
              <w:rPr>
                <w:sz w:val="18"/>
                <w:szCs w:val="18"/>
              </w:rPr>
            </w:pPr>
            <w:r w:rsidRPr="00467D49">
              <w:rPr>
                <w:sz w:val="18"/>
                <w:szCs w:val="18"/>
              </w:rPr>
              <w:t>осмотр врачом; диагностика; медицинские назначения;</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оформление направлений на консультации и лечение к узким специалистам;</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оформление направлений на лабораторно-инструментальные исследования;</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оформление листов временной нетрудоспособности;</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выписка рецептов на получение лекарственных препаратов в аптеках – участниках медицинской сети;</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организация экстренной госпитализации и наблюдение при стационарном лечении;</w:t>
            </w:r>
          </w:p>
          <w:p w:rsidR="00C77B77" w:rsidRPr="00467D49" w:rsidRDefault="00C77B77" w:rsidP="00C77B77">
            <w:pPr>
              <w:numPr>
                <w:ilvl w:val="0"/>
                <w:numId w:val="12"/>
              </w:numPr>
              <w:tabs>
                <w:tab w:val="num" w:pos="34"/>
                <w:tab w:val="left" w:pos="176"/>
              </w:tabs>
              <w:ind w:left="176" w:hanging="142"/>
              <w:rPr>
                <w:sz w:val="18"/>
                <w:szCs w:val="18"/>
              </w:rPr>
            </w:pPr>
            <w:r w:rsidRPr="00467D49">
              <w:rPr>
                <w:sz w:val="18"/>
                <w:szCs w:val="18"/>
              </w:rPr>
              <w:t>ведение амбулаторной медицинской карты</w:t>
            </w:r>
          </w:p>
        </w:tc>
      </w:tr>
      <w:tr w:rsidR="00C77B77" w:rsidRPr="00467D49" w:rsidTr="00C77B77">
        <w:trPr>
          <w:trHeight w:val="261"/>
        </w:trPr>
        <w:tc>
          <w:tcPr>
            <w:tcW w:w="1526" w:type="dxa"/>
            <w:vAlign w:val="center"/>
          </w:tcPr>
          <w:p w:rsidR="00C77B77" w:rsidRPr="00467D49" w:rsidRDefault="00C77B77" w:rsidP="0063296B">
            <w:pPr>
              <w:jc w:val="center"/>
              <w:rPr>
                <w:sz w:val="18"/>
                <w:szCs w:val="18"/>
              </w:rPr>
            </w:pPr>
            <w:r w:rsidRPr="00467D49">
              <w:rPr>
                <w:sz w:val="18"/>
                <w:szCs w:val="18"/>
              </w:rPr>
              <w:t>Услуги семейного врача на дому</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r w:rsidRPr="00467D49">
              <w:rPr>
                <w:sz w:val="18"/>
                <w:szCs w:val="18"/>
              </w:rPr>
              <w:t>При повышении температуры тела выше 38,5°С, выраженном болевом синдроме, подозрении на инфекционное заболевание и других состояниях, когда, с точки зрения врача, застрахованный не может обратиться в поликлинику самостоятельно:</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осмотр врачом; диагностика; медицинские назначения;</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оформление направлений на прием к узким специалистам;</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оформление направлений на лабораторно-инструментальные исследования;</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оформление листов временной нетрудоспособности;</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выписка рецептов на получение лекарственных препаратов в аптеках – участниках медицинской сети;</w:t>
            </w:r>
          </w:p>
          <w:p w:rsidR="00C77B77" w:rsidRPr="00467D49" w:rsidRDefault="00C77B77" w:rsidP="0063296B">
            <w:pPr>
              <w:rPr>
                <w:sz w:val="18"/>
                <w:szCs w:val="18"/>
              </w:rPr>
            </w:pPr>
            <w:r w:rsidRPr="00467D49">
              <w:rPr>
                <w:sz w:val="18"/>
                <w:szCs w:val="18"/>
              </w:rPr>
              <w:t>Выезд семейного врача осуществляется в пределах административных границ городов и областных центров.</w:t>
            </w:r>
          </w:p>
        </w:tc>
      </w:tr>
      <w:tr w:rsidR="00C77B77" w:rsidRPr="00467D49" w:rsidTr="00C77B77">
        <w:trPr>
          <w:trHeight w:val="890"/>
        </w:trPr>
        <w:tc>
          <w:tcPr>
            <w:tcW w:w="1526" w:type="dxa"/>
            <w:vAlign w:val="center"/>
          </w:tcPr>
          <w:p w:rsidR="00C77B77" w:rsidRPr="00467D49" w:rsidRDefault="00C77B77" w:rsidP="0063296B">
            <w:pPr>
              <w:jc w:val="center"/>
              <w:rPr>
                <w:sz w:val="18"/>
                <w:szCs w:val="18"/>
                <w:lang w:val="kk-KZ"/>
              </w:rPr>
            </w:pPr>
            <w:r w:rsidRPr="00467D49">
              <w:rPr>
                <w:sz w:val="18"/>
                <w:szCs w:val="18"/>
              </w:rPr>
              <w:t xml:space="preserve">Амбулаторно-поликлиническая помощь </w:t>
            </w:r>
            <w:r w:rsidRPr="00467D49">
              <w:rPr>
                <w:sz w:val="18"/>
                <w:szCs w:val="18"/>
                <w:lang w:val="kk-KZ"/>
              </w:rPr>
              <w:t>по экстренным и  лечебным показаниям</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r w:rsidRPr="00467D49">
              <w:rPr>
                <w:sz w:val="18"/>
                <w:szCs w:val="18"/>
              </w:rPr>
              <w:t>Предоставление медицинской помощи в медицинских организациях, оказывающих амбулаторно-поликлинические услуги, по направлению семейного врача:</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осмотр, консультации врачей - специалистов узкого профиля;</w:t>
            </w:r>
          </w:p>
          <w:p w:rsidR="00C77B77" w:rsidRPr="00467D49" w:rsidRDefault="00C77B77" w:rsidP="00C77B77">
            <w:pPr>
              <w:numPr>
                <w:ilvl w:val="0"/>
                <w:numId w:val="14"/>
              </w:numPr>
              <w:tabs>
                <w:tab w:val="clear" w:pos="720"/>
                <w:tab w:val="num" w:pos="252"/>
              </w:tabs>
              <w:ind w:left="176" w:hanging="170"/>
              <w:rPr>
                <w:sz w:val="18"/>
                <w:szCs w:val="18"/>
              </w:rPr>
            </w:pPr>
            <w:r w:rsidRPr="00467D49">
              <w:rPr>
                <w:b/>
                <w:bCs/>
                <w:sz w:val="18"/>
                <w:szCs w:val="18"/>
              </w:rPr>
              <w:t>диагностические лабораторные  исследования по показаниям</w:t>
            </w:r>
            <w:r w:rsidRPr="00467D49">
              <w:rPr>
                <w:sz w:val="18"/>
                <w:szCs w:val="18"/>
              </w:rPr>
              <w:t>:</w:t>
            </w:r>
          </w:p>
          <w:p w:rsidR="00C77B77" w:rsidRPr="00467D49" w:rsidRDefault="00C77B77" w:rsidP="0063296B">
            <w:pPr>
              <w:ind w:left="176" w:hanging="170"/>
              <w:rPr>
                <w:sz w:val="18"/>
                <w:szCs w:val="18"/>
              </w:rPr>
            </w:pPr>
            <w:r w:rsidRPr="00467D49">
              <w:rPr>
                <w:sz w:val="18"/>
                <w:szCs w:val="18"/>
              </w:rPr>
              <w:t>клинические, биохимические, цитологические, бактериологические</w:t>
            </w:r>
          </w:p>
          <w:p w:rsidR="00C77B77" w:rsidRPr="00467D49" w:rsidRDefault="00C77B77" w:rsidP="0063296B">
            <w:pPr>
              <w:ind w:left="176" w:hanging="170"/>
              <w:rPr>
                <w:sz w:val="18"/>
                <w:szCs w:val="18"/>
              </w:rPr>
            </w:pPr>
            <w:r w:rsidRPr="00467D49">
              <w:rPr>
                <w:sz w:val="18"/>
                <w:szCs w:val="18"/>
              </w:rPr>
              <w:t>исследования мазка (бакпосев), в том числе исследования на определение</w:t>
            </w:r>
          </w:p>
          <w:p w:rsidR="00C77B77" w:rsidRPr="00467D49" w:rsidRDefault="00C77B77" w:rsidP="0063296B">
            <w:pPr>
              <w:ind w:left="176" w:hanging="170"/>
              <w:rPr>
                <w:sz w:val="18"/>
                <w:szCs w:val="18"/>
              </w:rPr>
            </w:pPr>
            <w:r w:rsidRPr="00467D49">
              <w:rPr>
                <w:sz w:val="18"/>
                <w:szCs w:val="18"/>
              </w:rPr>
              <w:t>гормонального статуса (ИФА не более 3-х маркеров);</w:t>
            </w:r>
          </w:p>
          <w:p w:rsidR="00C77B77" w:rsidRPr="00467D49" w:rsidRDefault="00C77B77" w:rsidP="00C77B77">
            <w:pPr>
              <w:numPr>
                <w:ilvl w:val="0"/>
                <w:numId w:val="14"/>
              </w:numPr>
              <w:tabs>
                <w:tab w:val="clear" w:pos="720"/>
                <w:tab w:val="num" w:pos="252"/>
              </w:tabs>
              <w:ind w:left="176" w:hanging="170"/>
              <w:rPr>
                <w:b/>
                <w:bCs/>
                <w:sz w:val="18"/>
                <w:szCs w:val="18"/>
              </w:rPr>
            </w:pPr>
            <w:r w:rsidRPr="00467D49">
              <w:rPr>
                <w:b/>
                <w:bCs/>
                <w:sz w:val="18"/>
                <w:szCs w:val="18"/>
              </w:rPr>
              <w:t>диагностические инструментальные исследования по показаниям:</w:t>
            </w:r>
          </w:p>
          <w:p w:rsidR="00C77B77" w:rsidRPr="00467D49" w:rsidRDefault="00C77B77" w:rsidP="0063296B">
            <w:pPr>
              <w:ind w:left="176" w:hanging="170"/>
              <w:rPr>
                <w:sz w:val="18"/>
                <w:szCs w:val="18"/>
              </w:rPr>
            </w:pPr>
            <w:r w:rsidRPr="00467D49">
              <w:rPr>
                <w:sz w:val="18"/>
                <w:szCs w:val="18"/>
              </w:rPr>
              <w:t>ЭКГ, ЭЭГ, ЭхоКГ, ЭхоЭГ, РЭГ, УЗИ, рентгенография, флюорография, эндоскопия;</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лечебные манипуляции: инъекции, хирургические, гинекологические, урологические, офтальмологические, оториноларингологические и другие амбулаторные процедуры;</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услуги процедурного кабинета;</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физиотерапевтические услуги;</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массаж по лечебным показаниям – 1 курс (10 сеансов, одна зона).</w:t>
            </w:r>
          </w:p>
        </w:tc>
      </w:tr>
      <w:tr w:rsidR="00C77B77" w:rsidRPr="00467D49" w:rsidTr="00C77B77">
        <w:trPr>
          <w:trHeight w:val="978"/>
        </w:trPr>
        <w:tc>
          <w:tcPr>
            <w:tcW w:w="1526" w:type="dxa"/>
            <w:vAlign w:val="center"/>
          </w:tcPr>
          <w:p w:rsidR="00C77B77" w:rsidRPr="00467D49" w:rsidRDefault="00C77B77" w:rsidP="0063296B">
            <w:pPr>
              <w:jc w:val="center"/>
              <w:rPr>
                <w:sz w:val="18"/>
                <w:szCs w:val="18"/>
              </w:rPr>
            </w:pPr>
            <w:r w:rsidRPr="00467D49">
              <w:rPr>
                <w:sz w:val="18"/>
                <w:szCs w:val="18"/>
              </w:rPr>
              <w:lastRenderedPageBreak/>
              <w:t>Стационарное лечение по экстренным показаниям</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r w:rsidRPr="00467D49">
              <w:rPr>
                <w:sz w:val="18"/>
                <w:szCs w:val="18"/>
              </w:rPr>
              <w:t>Организация госпитализации, предоставление медицинской помощи в стационарах, входящих в медицинскую сеть страховщика; госпитализация в экстренных случаях - бригадой скорой медицинской помощи (по основному заболеванию, послужившему причиной госпитализации):</w:t>
            </w:r>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осмотр, консультации врачей - специалистов узких профилей;</w:t>
            </w:r>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пребывание в палате; питание, услуги медицинского персонала;</w:t>
            </w:r>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консервативное (терапевтическое) лечение, проведение оперативного лечения - хирургическе операции (анастезия, перевязочные материалы, пребывание в платной палате, питание, услуги врачей, медикаменты .</w:t>
            </w:r>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проведение лабораторно-инструментального обследования;</w:t>
            </w:r>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традиционная физиотерапия, занятия лечебной физкультурой, массаж (в пределах лимита и объема по соответствующей категории списания);</w:t>
            </w:r>
          </w:p>
          <w:p w:rsidR="00C77B77" w:rsidRPr="00467D49" w:rsidRDefault="00C77B77" w:rsidP="00C77B77">
            <w:pPr>
              <w:numPr>
                <w:ilvl w:val="0"/>
                <w:numId w:val="15"/>
              </w:numPr>
              <w:tabs>
                <w:tab w:val="clear" w:pos="720"/>
                <w:tab w:val="num" w:pos="176"/>
                <w:tab w:val="left" w:pos="284"/>
              </w:tabs>
              <w:ind w:left="176" w:hanging="176"/>
              <w:rPr>
                <w:b/>
                <w:bCs/>
                <w:sz w:val="18"/>
                <w:szCs w:val="18"/>
              </w:rPr>
            </w:pPr>
            <w:r w:rsidRPr="00467D49">
              <w:rPr>
                <w:sz w:val="18"/>
                <w:szCs w:val="18"/>
              </w:rPr>
              <w:t>применение лекарственных средств, необходимых для лечения</w:t>
            </w:r>
          </w:p>
        </w:tc>
      </w:tr>
      <w:tr w:rsidR="00C77B77" w:rsidRPr="00467D49" w:rsidTr="00C77B77">
        <w:trPr>
          <w:trHeight w:val="484"/>
        </w:trPr>
        <w:tc>
          <w:tcPr>
            <w:tcW w:w="1526" w:type="dxa"/>
            <w:vAlign w:val="center"/>
          </w:tcPr>
          <w:p w:rsidR="00C77B77" w:rsidRPr="00467D49" w:rsidRDefault="00C77B77" w:rsidP="0063296B">
            <w:pPr>
              <w:jc w:val="center"/>
              <w:rPr>
                <w:sz w:val="18"/>
                <w:szCs w:val="18"/>
              </w:rPr>
            </w:pPr>
            <w:r w:rsidRPr="00467D49">
              <w:rPr>
                <w:sz w:val="18"/>
                <w:szCs w:val="18"/>
              </w:rPr>
              <w:t>Лекарственное обеспечение</w:t>
            </w:r>
          </w:p>
        </w:tc>
        <w:tc>
          <w:tcPr>
            <w:tcW w:w="2126" w:type="dxa"/>
            <w:vMerge w:val="restart"/>
            <w:vAlign w:val="center"/>
          </w:tcPr>
          <w:p w:rsidR="00C77B77" w:rsidRPr="00467D49" w:rsidRDefault="00BE3C18" w:rsidP="0063296B">
            <w:pPr>
              <w:jc w:val="center"/>
              <w:rPr>
                <w:b/>
                <w:bCs/>
                <w:sz w:val="18"/>
                <w:szCs w:val="18"/>
              </w:rPr>
            </w:pPr>
            <w:r>
              <w:rPr>
                <w:b/>
                <w:sz w:val="18"/>
                <w:szCs w:val="18"/>
              </w:rPr>
              <w:t>30</w:t>
            </w:r>
            <w:r w:rsidR="00C77B77" w:rsidRPr="00467D49">
              <w:rPr>
                <w:b/>
                <w:sz w:val="18"/>
                <w:szCs w:val="18"/>
              </w:rPr>
              <w:t xml:space="preserve"> 000</w:t>
            </w:r>
          </w:p>
        </w:tc>
        <w:tc>
          <w:tcPr>
            <w:tcW w:w="5954" w:type="dxa"/>
            <w:vAlign w:val="center"/>
          </w:tcPr>
          <w:p w:rsidR="00C77B77" w:rsidRPr="00467D49" w:rsidRDefault="00C77B77" w:rsidP="0063296B">
            <w:pPr>
              <w:pStyle w:val="a8"/>
              <w:rPr>
                <w:b w:val="0"/>
                <w:sz w:val="18"/>
                <w:szCs w:val="18"/>
              </w:rPr>
            </w:pPr>
            <w:r w:rsidRPr="00467D49">
              <w:rPr>
                <w:sz w:val="18"/>
                <w:szCs w:val="18"/>
              </w:rPr>
              <w:t>Бесплатное предоставление лекарственных средств по рецепту семейного врача в аптеках – участниках медицинской сети.</w:t>
            </w:r>
          </w:p>
        </w:tc>
      </w:tr>
      <w:tr w:rsidR="00C77B77" w:rsidRPr="00467D49" w:rsidTr="00C77B77">
        <w:trPr>
          <w:trHeight w:val="477"/>
        </w:trPr>
        <w:tc>
          <w:tcPr>
            <w:tcW w:w="1526" w:type="dxa"/>
            <w:vAlign w:val="center"/>
          </w:tcPr>
          <w:p w:rsidR="00C77B77" w:rsidRPr="00467D49" w:rsidRDefault="00C77B77" w:rsidP="001151D7">
            <w:pPr>
              <w:jc w:val="center"/>
              <w:rPr>
                <w:sz w:val="18"/>
                <w:szCs w:val="18"/>
              </w:rPr>
            </w:pPr>
            <w:r w:rsidRPr="00467D49">
              <w:rPr>
                <w:sz w:val="18"/>
                <w:szCs w:val="18"/>
              </w:rPr>
              <w:t>Стоматология</w:t>
            </w:r>
          </w:p>
        </w:tc>
        <w:tc>
          <w:tcPr>
            <w:tcW w:w="2126" w:type="dxa"/>
            <w:vMerge/>
            <w:vAlign w:val="center"/>
          </w:tcPr>
          <w:p w:rsidR="00C77B77" w:rsidRPr="00467D49" w:rsidRDefault="00C77B77" w:rsidP="001151D7">
            <w:pPr>
              <w:jc w:val="center"/>
              <w:rPr>
                <w:b/>
                <w:bCs/>
                <w:sz w:val="18"/>
                <w:szCs w:val="18"/>
              </w:rPr>
            </w:pPr>
          </w:p>
        </w:tc>
        <w:tc>
          <w:tcPr>
            <w:tcW w:w="5954" w:type="dxa"/>
            <w:vAlign w:val="center"/>
          </w:tcPr>
          <w:p w:rsidR="00C77B77" w:rsidRPr="00467D49" w:rsidRDefault="00C77B77" w:rsidP="001151D7">
            <w:pPr>
              <w:jc w:val="center"/>
              <w:rPr>
                <w:b/>
                <w:sz w:val="18"/>
                <w:szCs w:val="18"/>
              </w:rPr>
            </w:pPr>
            <w:r w:rsidRPr="00467D49">
              <w:rPr>
                <w:sz w:val="18"/>
                <w:szCs w:val="18"/>
              </w:rPr>
              <w:t>Терапевтическое и хирургическое стоматологическое лечение острых и хронических заболеваний зубов и десен.</w:t>
            </w:r>
          </w:p>
        </w:tc>
      </w:tr>
      <w:tr w:rsidR="00C77B77" w:rsidRPr="00467D49" w:rsidTr="00C77B77">
        <w:trPr>
          <w:cantSplit/>
          <w:trHeight w:val="783"/>
        </w:trPr>
        <w:tc>
          <w:tcPr>
            <w:tcW w:w="1526" w:type="dxa"/>
            <w:vAlign w:val="center"/>
          </w:tcPr>
          <w:p w:rsidR="00C77B77" w:rsidRPr="00467D49" w:rsidRDefault="00C77B77" w:rsidP="0063296B">
            <w:pPr>
              <w:jc w:val="center"/>
              <w:rPr>
                <w:sz w:val="18"/>
                <w:szCs w:val="18"/>
              </w:rPr>
            </w:pPr>
            <w:r w:rsidRPr="00467D49">
              <w:rPr>
                <w:sz w:val="18"/>
                <w:szCs w:val="18"/>
              </w:rPr>
              <w:t>Вакцинация от гриппа  для сотрудника</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r w:rsidRPr="00467D49">
              <w:rPr>
                <w:sz w:val="18"/>
                <w:szCs w:val="18"/>
              </w:rPr>
              <w:t xml:space="preserve">Проводится 1 раз в год в соответствии с эпидемиологической ситуацией </w:t>
            </w:r>
            <w:r w:rsidRPr="00467D49">
              <w:rPr>
                <w:sz w:val="18"/>
                <w:szCs w:val="18"/>
                <w:lang w:val="kk-KZ"/>
              </w:rPr>
              <w:t>по желанию застр</w:t>
            </w:r>
            <w:r w:rsidRPr="00467D49">
              <w:rPr>
                <w:sz w:val="18"/>
                <w:szCs w:val="18"/>
              </w:rPr>
              <w:t>ахованного;</w:t>
            </w:r>
          </w:p>
          <w:p w:rsidR="00C77B77" w:rsidRPr="00467D49" w:rsidRDefault="00C77B77" w:rsidP="0063296B">
            <w:pPr>
              <w:rPr>
                <w:sz w:val="18"/>
                <w:szCs w:val="18"/>
              </w:rPr>
            </w:pPr>
            <w:r w:rsidRPr="00467D49">
              <w:rPr>
                <w:sz w:val="18"/>
                <w:szCs w:val="18"/>
              </w:rPr>
              <w:t>Проводится в медицинском учреждении, определенном страховой компанией, в сроки, предварительно определенные сторонами;</w:t>
            </w:r>
          </w:p>
          <w:p w:rsidR="00C77B77" w:rsidRPr="00467D49" w:rsidRDefault="00C77B77" w:rsidP="0063296B">
            <w:pPr>
              <w:rPr>
                <w:sz w:val="18"/>
                <w:szCs w:val="18"/>
              </w:rPr>
            </w:pPr>
            <w:r w:rsidRPr="00467D49">
              <w:rPr>
                <w:sz w:val="18"/>
                <w:szCs w:val="18"/>
              </w:rPr>
              <w:t>При условии единовременной вакцинации 10 и более человек</w:t>
            </w:r>
            <w:r w:rsidRPr="00467D49">
              <w:rPr>
                <w:sz w:val="18"/>
                <w:szCs w:val="18"/>
                <w:lang w:val="kk-KZ"/>
              </w:rPr>
              <w:t xml:space="preserve"> - возможно проведение </w:t>
            </w:r>
            <w:r w:rsidRPr="00467D49">
              <w:rPr>
                <w:sz w:val="18"/>
                <w:szCs w:val="18"/>
              </w:rPr>
              <w:t>вакцинации сотрудников  с выездом медицинской  бригады в офис клиента</w:t>
            </w:r>
          </w:p>
        </w:tc>
      </w:tr>
      <w:tr w:rsidR="00C77B77" w:rsidRPr="00467D49" w:rsidTr="00C77B77">
        <w:trPr>
          <w:trHeight w:val="535"/>
        </w:trPr>
        <w:tc>
          <w:tcPr>
            <w:tcW w:w="1526" w:type="dxa"/>
            <w:vAlign w:val="center"/>
          </w:tcPr>
          <w:p w:rsidR="00C77B77" w:rsidRPr="00467D49" w:rsidRDefault="00C77B77" w:rsidP="0063296B">
            <w:pPr>
              <w:jc w:val="center"/>
              <w:rPr>
                <w:sz w:val="18"/>
                <w:szCs w:val="18"/>
              </w:rPr>
            </w:pPr>
            <w:r w:rsidRPr="00467D49">
              <w:rPr>
                <w:sz w:val="18"/>
                <w:szCs w:val="18"/>
              </w:rPr>
              <w:t>Общий лимит по медицинским услугам</w:t>
            </w:r>
          </w:p>
        </w:tc>
        <w:tc>
          <w:tcPr>
            <w:tcW w:w="2126" w:type="dxa"/>
            <w:vAlign w:val="center"/>
          </w:tcPr>
          <w:p w:rsidR="00C77B77" w:rsidRPr="00467D49" w:rsidRDefault="00C77B77" w:rsidP="0063296B">
            <w:pPr>
              <w:jc w:val="center"/>
              <w:rPr>
                <w:b/>
                <w:bCs/>
                <w:sz w:val="18"/>
                <w:szCs w:val="18"/>
              </w:rPr>
            </w:pPr>
            <w:r w:rsidRPr="00467D49">
              <w:rPr>
                <w:b/>
                <w:bCs/>
                <w:sz w:val="18"/>
                <w:szCs w:val="18"/>
              </w:rPr>
              <w:t>650 000</w:t>
            </w:r>
          </w:p>
        </w:tc>
        <w:tc>
          <w:tcPr>
            <w:tcW w:w="5954" w:type="dxa"/>
            <w:vAlign w:val="center"/>
          </w:tcPr>
          <w:p w:rsidR="00C77B77" w:rsidRPr="00467D49" w:rsidRDefault="00C77B77" w:rsidP="0063296B">
            <w:pPr>
              <w:rPr>
                <w:bCs/>
                <w:sz w:val="18"/>
                <w:szCs w:val="18"/>
              </w:rPr>
            </w:pPr>
            <w:r w:rsidRPr="00467D49">
              <w:rPr>
                <w:bCs/>
                <w:sz w:val="18"/>
                <w:szCs w:val="18"/>
              </w:rPr>
              <w:t>Общий лимит ответственности, а также лимиты по отдельным медицинским услугам являются общими для застрахованных и членов их семьи и распространяются на всю семью</w:t>
            </w:r>
          </w:p>
        </w:tc>
      </w:tr>
    </w:tbl>
    <w:p w:rsidR="00C71297" w:rsidRPr="00467D49" w:rsidRDefault="00C71297" w:rsidP="002002A1">
      <w:pPr>
        <w:jc w:val="center"/>
        <w:rPr>
          <w:b/>
          <w:sz w:val="24"/>
          <w:szCs w:val="24"/>
        </w:rPr>
      </w:pPr>
    </w:p>
    <w:p w:rsidR="000C4FC1" w:rsidRPr="00CE21D9" w:rsidRDefault="000C4FC1" w:rsidP="00877F07">
      <w:pPr>
        <w:rPr>
          <w:b/>
          <w:sz w:val="24"/>
          <w:szCs w:val="24"/>
        </w:rPr>
      </w:pPr>
    </w:p>
    <w:p w:rsidR="00842BAA" w:rsidRPr="00CE21D9" w:rsidRDefault="00842BAA" w:rsidP="003C3B3D">
      <w:pPr>
        <w:tabs>
          <w:tab w:val="num" w:pos="792"/>
        </w:tabs>
        <w:ind w:firstLine="709"/>
        <w:jc w:val="both"/>
        <w:rPr>
          <w:sz w:val="24"/>
          <w:szCs w:val="24"/>
        </w:rPr>
      </w:pPr>
    </w:p>
    <w:p w:rsidR="00842BAA" w:rsidRDefault="00842BAA" w:rsidP="003C3B3D">
      <w:pPr>
        <w:tabs>
          <w:tab w:val="num" w:pos="792"/>
        </w:tabs>
        <w:ind w:firstLine="709"/>
        <w:jc w:val="both"/>
        <w:rPr>
          <w:color w:val="FF0000"/>
          <w:sz w:val="24"/>
          <w:szCs w:val="24"/>
        </w:rPr>
      </w:pPr>
    </w:p>
    <w:p w:rsidR="00842BAA" w:rsidRDefault="00842BAA" w:rsidP="003C3B3D">
      <w:pPr>
        <w:tabs>
          <w:tab w:val="num" w:pos="792"/>
        </w:tabs>
        <w:ind w:firstLine="709"/>
        <w:jc w:val="both"/>
        <w:rPr>
          <w:color w:val="FF0000"/>
          <w:sz w:val="24"/>
          <w:szCs w:val="24"/>
        </w:rPr>
      </w:pPr>
    </w:p>
    <w:p w:rsidR="00FC03D7" w:rsidRDefault="00FC03D7" w:rsidP="003C3B3D">
      <w:pPr>
        <w:tabs>
          <w:tab w:val="num" w:pos="792"/>
        </w:tabs>
        <w:ind w:firstLine="709"/>
        <w:jc w:val="both"/>
        <w:rPr>
          <w:color w:val="FF0000"/>
          <w:sz w:val="24"/>
          <w:szCs w:val="24"/>
        </w:rPr>
      </w:pPr>
    </w:p>
    <w:p w:rsidR="00C418F3" w:rsidRPr="003D64FE" w:rsidRDefault="00C418F3" w:rsidP="00877F07">
      <w:pPr>
        <w:rPr>
          <w:b/>
          <w:color w:val="FF0000"/>
          <w:sz w:val="24"/>
          <w:szCs w:val="24"/>
        </w:rPr>
      </w:pPr>
    </w:p>
    <w:p w:rsidR="000A4A40" w:rsidRDefault="00C418F3" w:rsidP="00AC611F">
      <w:pPr>
        <w:rPr>
          <w:b/>
          <w:sz w:val="24"/>
          <w:szCs w:val="24"/>
        </w:rPr>
      </w:pPr>
      <w:r>
        <w:rPr>
          <w:b/>
          <w:sz w:val="24"/>
          <w:szCs w:val="24"/>
        </w:rPr>
        <w:t xml:space="preserve">                                                                                                        </w:t>
      </w:r>
    </w:p>
    <w:p w:rsidR="009E7D61" w:rsidRDefault="000A4A40" w:rsidP="00AC611F">
      <w:pPr>
        <w:rPr>
          <w:b/>
          <w:sz w:val="24"/>
          <w:szCs w:val="24"/>
        </w:rPr>
      </w:pPr>
      <w:r>
        <w:rPr>
          <w:b/>
          <w:sz w:val="24"/>
          <w:szCs w:val="24"/>
        </w:rPr>
        <w:t xml:space="preserve">                                                                                                       </w:t>
      </w:r>
      <w:r w:rsidR="00C418F3">
        <w:rPr>
          <w:b/>
          <w:sz w:val="24"/>
          <w:szCs w:val="24"/>
        </w:rPr>
        <w:t xml:space="preserve"> </w:t>
      </w:r>
    </w:p>
    <w:p w:rsidR="009E7D61" w:rsidRDefault="009E7D61" w:rsidP="00AC611F">
      <w:pPr>
        <w:rPr>
          <w:b/>
          <w:sz w:val="24"/>
          <w:szCs w:val="24"/>
        </w:rPr>
      </w:pPr>
    </w:p>
    <w:p w:rsidR="009E7D61" w:rsidRDefault="009E7D61"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9E7D61" w:rsidRDefault="009E7D61" w:rsidP="00AC611F">
      <w:pPr>
        <w:rPr>
          <w:b/>
          <w:sz w:val="24"/>
          <w:szCs w:val="24"/>
        </w:rPr>
      </w:pPr>
    </w:p>
    <w:p w:rsidR="009E7D61" w:rsidRDefault="009E7D61" w:rsidP="00AC611F">
      <w:pPr>
        <w:rPr>
          <w:b/>
          <w:sz w:val="24"/>
          <w:szCs w:val="24"/>
        </w:rPr>
      </w:pPr>
    </w:p>
    <w:p w:rsidR="005C40F5" w:rsidRDefault="009E7D61" w:rsidP="00AC611F">
      <w:pPr>
        <w:rPr>
          <w:b/>
          <w:sz w:val="24"/>
          <w:szCs w:val="24"/>
        </w:rPr>
      </w:pPr>
      <w:r>
        <w:rPr>
          <w:b/>
          <w:sz w:val="24"/>
          <w:szCs w:val="24"/>
        </w:rPr>
        <w:lastRenderedPageBreak/>
        <w:t xml:space="preserve">                                                                                                        </w:t>
      </w:r>
      <w:r w:rsidR="005C40F5">
        <w:rPr>
          <w:b/>
          <w:sz w:val="24"/>
          <w:szCs w:val="24"/>
        </w:rPr>
        <w:t>Приложение №</w:t>
      </w:r>
      <w:r w:rsidR="00FC03D7">
        <w:rPr>
          <w:b/>
          <w:sz w:val="24"/>
          <w:szCs w:val="24"/>
        </w:rPr>
        <w:t>2</w:t>
      </w:r>
    </w:p>
    <w:p w:rsidR="005C40F5" w:rsidRDefault="005C40F5" w:rsidP="0082470C">
      <w:pPr>
        <w:ind w:firstLine="6237"/>
        <w:rPr>
          <w:b/>
          <w:sz w:val="24"/>
          <w:szCs w:val="24"/>
        </w:rPr>
      </w:pPr>
      <w:r>
        <w:rPr>
          <w:b/>
          <w:sz w:val="24"/>
          <w:szCs w:val="24"/>
        </w:rPr>
        <w:t>к технической спецификации</w:t>
      </w:r>
    </w:p>
    <w:p w:rsidR="0082470C" w:rsidRDefault="0082470C" w:rsidP="00850266">
      <w:pPr>
        <w:pStyle w:val="a7"/>
        <w:spacing w:before="0" w:beforeAutospacing="0" w:after="0" w:afterAutospacing="0"/>
        <w:jc w:val="center"/>
        <w:rPr>
          <w:b/>
          <w:color w:val="FF0000"/>
        </w:rPr>
      </w:pPr>
    </w:p>
    <w:p w:rsidR="00850266" w:rsidRPr="00503605" w:rsidRDefault="00AA54F7" w:rsidP="00850266">
      <w:pPr>
        <w:pStyle w:val="a7"/>
        <w:spacing w:before="0" w:beforeAutospacing="0" w:after="0" w:afterAutospacing="0"/>
        <w:jc w:val="center"/>
        <w:rPr>
          <w:b/>
        </w:rPr>
      </w:pPr>
      <w:r w:rsidRPr="00503605">
        <w:rPr>
          <w:b/>
        </w:rPr>
        <w:t xml:space="preserve">Список </w:t>
      </w:r>
    </w:p>
    <w:p w:rsidR="005C40F5" w:rsidRPr="00503605" w:rsidRDefault="00AA54F7" w:rsidP="00850266">
      <w:pPr>
        <w:pStyle w:val="a7"/>
        <w:spacing w:before="0" w:beforeAutospacing="0" w:after="0" w:afterAutospacing="0"/>
        <w:jc w:val="center"/>
        <w:rPr>
          <w:b/>
        </w:rPr>
      </w:pPr>
      <w:r w:rsidRPr="00503605">
        <w:rPr>
          <w:b/>
        </w:rPr>
        <w:t>аккредитованных лечебно-профилактических учреждений</w:t>
      </w:r>
      <w:r w:rsidR="00850266" w:rsidRPr="00503605">
        <w:rPr>
          <w:b/>
        </w:rPr>
        <w:t>,</w:t>
      </w:r>
      <w:r w:rsidRPr="00503605">
        <w:rPr>
          <w:b/>
        </w:rPr>
        <w:t xml:space="preserve"> </w:t>
      </w:r>
      <w:r w:rsidR="00850266" w:rsidRPr="00503605">
        <w:rPr>
          <w:b/>
        </w:rPr>
        <w:t xml:space="preserve">обслуживающих </w:t>
      </w:r>
      <w:r w:rsidR="002002A1" w:rsidRPr="00503605">
        <w:rPr>
          <w:b/>
        </w:rPr>
        <w:t xml:space="preserve">застрахованных </w:t>
      </w:r>
      <w:r w:rsidR="00AC611F" w:rsidRPr="00503605">
        <w:rPr>
          <w:b/>
        </w:rPr>
        <w:t>работников</w:t>
      </w:r>
      <w:r w:rsidR="002002A1" w:rsidRPr="00503605">
        <w:rPr>
          <w:b/>
        </w:rPr>
        <w:t xml:space="preserve"> Заказчика </w:t>
      </w:r>
      <w:r w:rsidR="0082470C" w:rsidRPr="00503605">
        <w:rPr>
          <w:b/>
        </w:rPr>
        <w:t xml:space="preserve">по договору страхования </w:t>
      </w:r>
    </w:p>
    <w:p w:rsidR="00AC611F" w:rsidRPr="00503605" w:rsidRDefault="00AC611F" w:rsidP="00850266">
      <w:pPr>
        <w:pStyle w:val="a7"/>
        <w:spacing w:before="0" w:beforeAutospacing="0" w:after="0" w:afterAutospacing="0"/>
        <w:jc w:val="center"/>
        <w:rPr>
          <w:b/>
          <w:strik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740"/>
        <w:gridCol w:w="2126"/>
        <w:gridCol w:w="2126"/>
        <w:gridCol w:w="1559"/>
        <w:gridCol w:w="1701"/>
      </w:tblGrid>
      <w:tr w:rsidR="00AA54F7" w:rsidRPr="00503605" w:rsidTr="00850266">
        <w:trPr>
          <w:trHeight w:val="689"/>
        </w:trPr>
        <w:tc>
          <w:tcPr>
            <w:tcW w:w="495" w:type="dxa"/>
            <w:shd w:val="clear" w:color="auto" w:fill="auto"/>
          </w:tcPr>
          <w:p w:rsidR="00AA54F7" w:rsidRPr="00503605" w:rsidRDefault="00AA54F7" w:rsidP="000C6741">
            <w:pPr>
              <w:pStyle w:val="a7"/>
              <w:rPr>
                <w:b/>
                <w:bCs/>
              </w:rPr>
            </w:pPr>
            <w:r w:rsidRPr="00503605">
              <w:rPr>
                <w:b/>
                <w:bCs/>
              </w:rPr>
              <w:t>№</w:t>
            </w:r>
          </w:p>
        </w:tc>
        <w:tc>
          <w:tcPr>
            <w:tcW w:w="1740" w:type="dxa"/>
            <w:shd w:val="clear" w:color="auto" w:fill="auto"/>
          </w:tcPr>
          <w:p w:rsidR="00AA54F7" w:rsidRPr="00503605" w:rsidRDefault="00AA54F7" w:rsidP="00AA54F7">
            <w:pPr>
              <w:pStyle w:val="a7"/>
              <w:ind w:right="-108"/>
              <w:rPr>
                <w:b/>
                <w:bCs/>
              </w:rPr>
            </w:pPr>
            <w:r w:rsidRPr="00503605">
              <w:rPr>
                <w:b/>
                <w:bCs/>
              </w:rPr>
              <w:t>Наименование учреждения</w:t>
            </w:r>
          </w:p>
        </w:tc>
        <w:tc>
          <w:tcPr>
            <w:tcW w:w="2126" w:type="dxa"/>
          </w:tcPr>
          <w:p w:rsidR="00AA54F7" w:rsidRPr="00503605" w:rsidRDefault="00850266" w:rsidP="00B76F99">
            <w:pPr>
              <w:pStyle w:val="a7"/>
              <w:rPr>
                <w:b/>
                <w:bCs/>
              </w:rPr>
            </w:pPr>
            <w:r w:rsidRPr="00503605">
              <w:rPr>
                <w:b/>
                <w:bCs/>
              </w:rPr>
              <w:t xml:space="preserve">Наименование города или </w:t>
            </w:r>
            <w:r w:rsidR="00B76F99" w:rsidRPr="00503605">
              <w:rPr>
                <w:b/>
                <w:bCs/>
              </w:rPr>
              <w:t>района</w:t>
            </w:r>
          </w:p>
        </w:tc>
        <w:tc>
          <w:tcPr>
            <w:tcW w:w="2126" w:type="dxa"/>
            <w:shd w:val="clear" w:color="auto" w:fill="auto"/>
          </w:tcPr>
          <w:p w:rsidR="00AA54F7" w:rsidRPr="00503605" w:rsidRDefault="00AA54F7" w:rsidP="000C6741">
            <w:pPr>
              <w:pStyle w:val="a7"/>
              <w:rPr>
                <w:b/>
                <w:bCs/>
              </w:rPr>
            </w:pPr>
            <w:r w:rsidRPr="00503605">
              <w:rPr>
                <w:b/>
                <w:bCs/>
              </w:rPr>
              <w:t>Адрес</w:t>
            </w:r>
          </w:p>
        </w:tc>
        <w:tc>
          <w:tcPr>
            <w:tcW w:w="1559" w:type="dxa"/>
            <w:shd w:val="clear" w:color="auto" w:fill="auto"/>
          </w:tcPr>
          <w:p w:rsidR="00AA54F7" w:rsidRPr="00503605" w:rsidRDefault="00AA54F7" w:rsidP="000C6741">
            <w:pPr>
              <w:pStyle w:val="a7"/>
              <w:rPr>
                <w:b/>
                <w:bCs/>
              </w:rPr>
            </w:pPr>
            <w:r w:rsidRPr="00503605">
              <w:rPr>
                <w:b/>
                <w:bCs/>
              </w:rPr>
              <w:t>Телефон</w:t>
            </w:r>
            <w:r w:rsidR="00850266" w:rsidRPr="00503605">
              <w:rPr>
                <w:b/>
                <w:bCs/>
              </w:rPr>
              <w:t xml:space="preserve"> учреждения</w:t>
            </w:r>
          </w:p>
        </w:tc>
        <w:tc>
          <w:tcPr>
            <w:tcW w:w="1701" w:type="dxa"/>
            <w:shd w:val="clear" w:color="auto" w:fill="auto"/>
          </w:tcPr>
          <w:p w:rsidR="00AA54F7" w:rsidRPr="00503605" w:rsidRDefault="00AA54F7" w:rsidP="000C6741">
            <w:pPr>
              <w:pStyle w:val="a7"/>
              <w:rPr>
                <w:b/>
                <w:bCs/>
              </w:rPr>
            </w:pPr>
            <w:r w:rsidRPr="00503605">
              <w:rPr>
                <w:b/>
                <w:bCs/>
              </w:rPr>
              <w:t>Примечание</w:t>
            </w:r>
          </w:p>
        </w:tc>
      </w:tr>
      <w:tr w:rsidR="00850266" w:rsidRPr="00503605" w:rsidTr="000F0C1D">
        <w:trPr>
          <w:trHeight w:val="363"/>
        </w:trPr>
        <w:tc>
          <w:tcPr>
            <w:tcW w:w="495" w:type="dxa"/>
            <w:shd w:val="clear" w:color="auto" w:fill="auto"/>
          </w:tcPr>
          <w:p w:rsidR="00850266" w:rsidRPr="00503605" w:rsidRDefault="00850266" w:rsidP="000F0C1D">
            <w:pPr>
              <w:pStyle w:val="a7"/>
              <w:rPr>
                <w:b/>
                <w:bCs/>
              </w:rPr>
            </w:pPr>
            <w:r w:rsidRPr="00503605">
              <w:rPr>
                <w:b/>
                <w:bCs/>
              </w:rPr>
              <w:t>1</w:t>
            </w:r>
          </w:p>
        </w:tc>
        <w:tc>
          <w:tcPr>
            <w:tcW w:w="9252" w:type="dxa"/>
            <w:gridSpan w:val="5"/>
            <w:shd w:val="clear" w:color="auto" w:fill="auto"/>
          </w:tcPr>
          <w:p w:rsidR="00850266" w:rsidRPr="00503605" w:rsidRDefault="00850266" w:rsidP="000C6741">
            <w:pPr>
              <w:pStyle w:val="a7"/>
              <w:rPr>
                <w:b/>
                <w:bCs/>
              </w:rPr>
            </w:pPr>
            <w:r w:rsidRPr="00503605">
              <w:rPr>
                <w:b/>
                <w:bCs/>
              </w:rPr>
              <w:t>медицинские центры:</w:t>
            </w:r>
          </w:p>
        </w:tc>
      </w:tr>
      <w:tr w:rsidR="00850266" w:rsidRPr="00503605" w:rsidTr="00850266">
        <w:trPr>
          <w:trHeight w:val="411"/>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AA54F7">
            <w:pPr>
              <w:pStyle w:val="a7"/>
              <w:ind w:right="-108"/>
              <w:rPr>
                <w:b/>
                <w:bCs/>
              </w:rPr>
            </w:pPr>
          </w:p>
        </w:tc>
        <w:tc>
          <w:tcPr>
            <w:tcW w:w="2126" w:type="dxa"/>
          </w:tcPr>
          <w:p w:rsidR="00850266" w:rsidRPr="00503605" w:rsidRDefault="00850266" w:rsidP="00850266">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417"/>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AA54F7">
            <w:pPr>
              <w:pStyle w:val="a7"/>
              <w:ind w:right="-108"/>
              <w:rPr>
                <w:b/>
                <w:bCs/>
              </w:rPr>
            </w:pPr>
          </w:p>
        </w:tc>
        <w:tc>
          <w:tcPr>
            <w:tcW w:w="2126" w:type="dxa"/>
          </w:tcPr>
          <w:p w:rsidR="00850266" w:rsidRPr="00503605" w:rsidRDefault="00850266" w:rsidP="00850266">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281"/>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AA54F7">
            <w:pPr>
              <w:pStyle w:val="a7"/>
              <w:ind w:right="-108"/>
              <w:rPr>
                <w:b/>
                <w:bCs/>
              </w:rPr>
            </w:pPr>
          </w:p>
        </w:tc>
        <w:tc>
          <w:tcPr>
            <w:tcW w:w="2126" w:type="dxa"/>
          </w:tcPr>
          <w:p w:rsidR="00850266" w:rsidRPr="00503605" w:rsidRDefault="00850266" w:rsidP="00850266">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r w:rsidRPr="00503605">
              <w:rPr>
                <w:b/>
                <w:bCs/>
              </w:rPr>
              <w:t>2</w:t>
            </w:r>
          </w:p>
        </w:tc>
        <w:tc>
          <w:tcPr>
            <w:tcW w:w="9252" w:type="dxa"/>
            <w:gridSpan w:val="5"/>
            <w:shd w:val="clear" w:color="auto" w:fill="auto"/>
          </w:tcPr>
          <w:p w:rsidR="00850266" w:rsidRPr="00503605" w:rsidRDefault="00850266" w:rsidP="00850266">
            <w:pPr>
              <w:pStyle w:val="a7"/>
              <w:rPr>
                <w:b/>
                <w:bCs/>
              </w:rPr>
            </w:pPr>
            <w:r w:rsidRPr="00503605">
              <w:rPr>
                <w:b/>
              </w:rPr>
              <w:t>амбулаторно-стационарные клиники:</w:t>
            </w: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0F0C1D">
        <w:trPr>
          <w:trHeight w:val="352"/>
        </w:trPr>
        <w:tc>
          <w:tcPr>
            <w:tcW w:w="495" w:type="dxa"/>
            <w:shd w:val="clear" w:color="auto" w:fill="auto"/>
          </w:tcPr>
          <w:p w:rsidR="00850266" w:rsidRPr="00503605" w:rsidRDefault="00850266" w:rsidP="000F0C1D">
            <w:pPr>
              <w:pStyle w:val="a7"/>
              <w:rPr>
                <w:b/>
                <w:bCs/>
              </w:rPr>
            </w:pPr>
            <w:r w:rsidRPr="00503605">
              <w:rPr>
                <w:b/>
                <w:bCs/>
              </w:rPr>
              <w:t>3</w:t>
            </w:r>
          </w:p>
        </w:tc>
        <w:tc>
          <w:tcPr>
            <w:tcW w:w="9252" w:type="dxa"/>
            <w:gridSpan w:val="5"/>
            <w:shd w:val="clear" w:color="auto" w:fill="auto"/>
          </w:tcPr>
          <w:p w:rsidR="00850266" w:rsidRPr="00503605" w:rsidRDefault="00850266" w:rsidP="000C6741">
            <w:pPr>
              <w:pStyle w:val="a7"/>
              <w:rPr>
                <w:b/>
                <w:bCs/>
              </w:rPr>
            </w:pPr>
            <w:r w:rsidRPr="00503605">
              <w:rPr>
                <w:b/>
              </w:rPr>
              <w:t>амбулаторно-поликлинические клиники:</w:t>
            </w: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0F0C1D">
        <w:trPr>
          <w:trHeight w:val="352"/>
        </w:trPr>
        <w:tc>
          <w:tcPr>
            <w:tcW w:w="495" w:type="dxa"/>
            <w:shd w:val="clear" w:color="auto" w:fill="auto"/>
          </w:tcPr>
          <w:p w:rsidR="00850266" w:rsidRPr="00503605" w:rsidRDefault="00850266" w:rsidP="000C6741">
            <w:pPr>
              <w:pStyle w:val="a7"/>
              <w:rPr>
                <w:b/>
                <w:bCs/>
              </w:rPr>
            </w:pPr>
            <w:r w:rsidRPr="00503605">
              <w:rPr>
                <w:b/>
                <w:bCs/>
              </w:rPr>
              <w:t>4</w:t>
            </w:r>
          </w:p>
        </w:tc>
        <w:tc>
          <w:tcPr>
            <w:tcW w:w="9252" w:type="dxa"/>
            <w:gridSpan w:val="5"/>
            <w:shd w:val="clear" w:color="auto" w:fill="auto"/>
          </w:tcPr>
          <w:p w:rsidR="00850266" w:rsidRPr="00503605" w:rsidRDefault="00850266" w:rsidP="000C6741">
            <w:pPr>
              <w:pStyle w:val="a7"/>
              <w:rPr>
                <w:b/>
                <w:bCs/>
              </w:rPr>
            </w:pPr>
            <w:r w:rsidRPr="00503605">
              <w:rPr>
                <w:b/>
              </w:rPr>
              <w:t>стоматологические клиники</w:t>
            </w: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2470C" w:rsidRPr="00503605" w:rsidTr="000F0C1D">
        <w:trPr>
          <w:trHeight w:val="352"/>
        </w:trPr>
        <w:tc>
          <w:tcPr>
            <w:tcW w:w="495" w:type="dxa"/>
            <w:shd w:val="clear" w:color="auto" w:fill="auto"/>
          </w:tcPr>
          <w:p w:rsidR="0082470C" w:rsidRPr="00503605" w:rsidRDefault="0082470C" w:rsidP="000C6741">
            <w:pPr>
              <w:pStyle w:val="a7"/>
              <w:rPr>
                <w:b/>
                <w:bCs/>
              </w:rPr>
            </w:pPr>
            <w:r w:rsidRPr="00503605">
              <w:rPr>
                <w:b/>
                <w:bCs/>
              </w:rPr>
              <w:t>5</w:t>
            </w:r>
          </w:p>
        </w:tc>
        <w:tc>
          <w:tcPr>
            <w:tcW w:w="9252" w:type="dxa"/>
            <w:gridSpan w:val="5"/>
            <w:shd w:val="clear" w:color="auto" w:fill="auto"/>
          </w:tcPr>
          <w:p w:rsidR="0082470C" w:rsidRPr="00503605" w:rsidRDefault="0082470C" w:rsidP="000C6741">
            <w:pPr>
              <w:pStyle w:val="a7"/>
              <w:rPr>
                <w:b/>
                <w:bCs/>
              </w:rPr>
            </w:pPr>
            <w:r w:rsidRPr="00503605">
              <w:rPr>
                <w:b/>
                <w:bCs/>
              </w:rPr>
              <w:t>аптеки</w:t>
            </w: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bl>
    <w:p w:rsidR="005C40F5" w:rsidRDefault="005C40F5" w:rsidP="00F36C28">
      <w:pPr>
        <w:jc w:val="both"/>
        <w:rPr>
          <w:b/>
          <w:sz w:val="24"/>
          <w:szCs w:val="24"/>
        </w:rPr>
      </w:pPr>
    </w:p>
    <w:p w:rsidR="00D57D33" w:rsidRPr="00503605" w:rsidRDefault="002002A1" w:rsidP="002002A1">
      <w:pPr>
        <w:jc w:val="center"/>
        <w:rPr>
          <w:b/>
          <w:sz w:val="24"/>
          <w:szCs w:val="24"/>
        </w:rPr>
      </w:pPr>
      <w:r w:rsidRPr="00503605">
        <w:rPr>
          <w:b/>
          <w:sz w:val="24"/>
          <w:szCs w:val="24"/>
        </w:rPr>
        <w:t>Семейные врачи</w:t>
      </w:r>
    </w:p>
    <w:p w:rsidR="00E31A5B" w:rsidRPr="00503605" w:rsidRDefault="00E31A5B" w:rsidP="002002A1">
      <w:pPr>
        <w:jc w:val="center"/>
        <w:rPr>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456"/>
        <w:gridCol w:w="1559"/>
        <w:gridCol w:w="1843"/>
        <w:gridCol w:w="1559"/>
        <w:gridCol w:w="1560"/>
        <w:gridCol w:w="1417"/>
      </w:tblGrid>
      <w:tr w:rsidR="00E31A5B" w:rsidRPr="00503605" w:rsidTr="00E31A5B">
        <w:trPr>
          <w:trHeight w:val="689"/>
        </w:trPr>
        <w:tc>
          <w:tcPr>
            <w:tcW w:w="495" w:type="dxa"/>
            <w:shd w:val="clear" w:color="auto" w:fill="auto"/>
          </w:tcPr>
          <w:p w:rsidR="00E31A5B" w:rsidRPr="00503605" w:rsidRDefault="00E31A5B" w:rsidP="002002A1">
            <w:pPr>
              <w:pStyle w:val="a7"/>
              <w:rPr>
                <w:b/>
                <w:bCs/>
              </w:rPr>
            </w:pPr>
            <w:r w:rsidRPr="00503605">
              <w:rPr>
                <w:b/>
                <w:bCs/>
              </w:rPr>
              <w:t>№</w:t>
            </w:r>
          </w:p>
        </w:tc>
        <w:tc>
          <w:tcPr>
            <w:tcW w:w="1456" w:type="dxa"/>
            <w:shd w:val="clear" w:color="auto" w:fill="auto"/>
          </w:tcPr>
          <w:p w:rsidR="00E31A5B" w:rsidRPr="00503605" w:rsidRDefault="00E31A5B" w:rsidP="002002A1">
            <w:pPr>
              <w:pStyle w:val="a7"/>
              <w:ind w:right="-108"/>
              <w:rPr>
                <w:b/>
                <w:bCs/>
              </w:rPr>
            </w:pPr>
            <w:r w:rsidRPr="00503605">
              <w:rPr>
                <w:b/>
                <w:bCs/>
              </w:rPr>
              <w:t>Фамилия имя отчество</w:t>
            </w:r>
          </w:p>
        </w:tc>
        <w:tc>
          <w:tcPr>
            <w:tcW w:w="1559" w:type="dxa"/>
          </w:tcPr>
          <w:p w:rsidR="00E31A5B" w:rsidRPr="00503605" w:rsidRDefault="00E31A5B" w:rsidP="002002A1">
            <w:pPr>
              <w:pStyle w:val="a7"/>
              <w:rPr>
                <w:b/>
                <w:bCs/>
              </w:rPr>
            </w:pPr>
            <w:r w:rsidRPr="00503605">
              <w:rPr>
                <w:b/>
                <w:bCs/>
              </w:rPr>
              <w:t>Специализация</w:t>
            </w:r>
            <w:r w:rsidR="00AC611F" w:rsidRPr="00503605">
              <w:rPr>
                <w:b/>
                <w:bCs/>
              </w:rPr>
              <w:t xml:space="preserve"> (категория)</w:t>
            </w:r>
          </w:p>
        </w:tc>
        <w:tc>
          <w:tcPr>
            <w:tcW w:w="1843" w:type="dxa"/>
          </w:tcPr>
          <w:p w:rsidR="00E31A5B" w:rsidRPr="00503605" w:rsidRDefault="00E31A5B" w:rsidP="002002A1">
            <w:pPr>
              <w:pStyle w:val="a7"/>
              <w:rPr>
                <w:b/>
                <w:bCs/>
              </w:rPr>
            </w:pPr>
            <w:r w:rsidRPr="00503605">
              <w:rPr>
                <w:b/>
                <w:bCs/>
              </w:rPr>
              <w:t>Наименование учреждения</w:t>
            </w:r>
          </w:p>
        </w:tc>
        <w:tc>
          <w:tcPr>
            <w:tcW w:w="1559" w:type="dxa"/>
            <w:shd w:val="clear" w:color="auto" w:fill="auto"/>
          </w:tcPr>
          <w:p w:rsidR="00E31A5B" w:rsidRPr="00503605" w:rsidRDefault="00E31A5B" w:rsidP="002002A1">
            <w:pPr>
              <w:pStyle w:val="a7"/>
              <w:rPr>
                <w:b/>
                <w:bCs/>
              </w:rPr>
            </w:pPr>
            <w:r w:rsidRPr="00503605">
              <w:rPr>
                <w:b/>
                <w:bCs/>
              </w:rPr>
              <w:t>Место нахождения (Адрес и № кабинета)</w:t>
            </w:r>
          </w:p>
        </w:tc>
        <w:tc>
          <w:tcPr>
            <w:tcW w:w="1560" w:type="dxa"/>
            <w:shd w:val="clear" w:color="auto" w:fill="auto"/>
          </w:tcPr>
          <w:p w:rsidR="00E31A5B" w:rsidRPr="00503605" w:rsidRDefault="00E31A5B" w:rsidP="002002A1">
            <w:pPr>
              <w:pStyle w:val="a7"/>
              <w:rPr>
                <w:b/>
                <w:bCs/>
              </w:rPr>
            </w:pPr>
            <w:r w:rsidRPr="00503605">
              <w:rPr>
                <w:b/>
                <w:bCs/>
              </w:rPr>
              <w:t>Телефон учреждения</w:t>
            </w:r>
          </w:p>
        </w:tc>
        <w:tc>
          <w:tcPr>
            <w:tcW w:w="1417" w:type="dxa"/>
            <w:shd w:val="clear" w:color="auto" w:fill="auto"/>
          </w:tcPr>
          <w:p w:rsidR="00E31A5B" w:rsidRPr="00503605" w:rsidRDefault="00E31A5B" w:rsidP="002002A1">
            <w:pPr>
              <w:pStyle w:val="a7"/>
              <w:rPr>
                <w:b/>
                <w:bCs/>
              </w:rPr>
            </w:pPr>
            <w:r w:rsidRPr="00503605">
              <w:rPr>
                <w:b/>
                <w:bCs/>
              </w:rPr>
              <w:t>Телефон семейного врача</w:t>
            </w:r>
          </w:p>
        </w:tc>
      </w:tr>
      <w:tr w:rsidR="00E31A5B" w:rsidRPr="00503605" w:rsidTr="00E31A5B">
        <w:trPr>
          <w:trHeight w:val="241"/>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r w:rsidR="00E31A5B" w:rsidRPr="00503605" w:rsidTr="00E31A5B">
        <w:trPr>
          <w:trHeight w:val="232"/>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r w:rsidR="00E31A5B" w:rsidRPr="00503605" w:rsidTr="00E31A5B">
        <w:trPr>
          <w:trHeight w:val="235"/>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r w:rsidR="00E31A5B" w:rsidRPr="00503605" w:rsidTr="00E31A5B">
        <w:trPr>
          <w:trHeight w:val="239"/>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r w:rsidR="00E31A5B" w:rsidRPr="00503605" w:rsidTr="00E31A5B">
        <w:trPr>
          <w:trHeight w:val="229"/>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bl>
    <w:p w:rsidR="002002A1" w:rsidRPr="0082470C" w:rsidRDefault="002002A1" w:rsidP="00AC611F">
      <w:pPr>
        <w:jc w:val="center"/>
        <w:rPr>
          <w:b/>
          <w:color w:val="FF0000"/>
          <w:sz w:val="24"/>
          <w:szCs w:val="24"/>
        </w:rPr>
      </w:pPr>
    </w:p>
    <w:sectPr w:rsidR="002002A1" w:rsidRPr="0082470C" w:rsidSect="004D20A0">
      <w:headerReference w:type="default" r:id="rId9"/>
      <w:footerReference w:type="default" r:id="rId10"/>
      <w:pgSz w:w="11906" w:h="16838"/>
      <w:pgMar w:top="142" w:right="851"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F6D" w:rsidRDefault="00E97F6D">
      <w:r>
        <w:separator/>
      </w:r>
    </w:p>
  </w:endnote>
  <w:endnote w:type="continuationSeparator" w:id="0">
    <w:p w:rsidR="00E97F6D" w:rsidRDefault="00E97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813" w:rsidRPr="00CA5F8A" w:rsidRDefault="00E75813" w:rsidP="00CA5F8A">
    <w:pPr>
      <w:pStyle w:val="a5"/>
      <w:jc w:val="right"/>
    </w:pPr>
    <w:r w:rsidRPr="00CA5F8A">
      <w:rPr>
        <w:sz w:val="24"/>
        <w:szCs w:val="24"/>
      </w:rPr>
      <w:t xml:space="preserve">л. </w:t>
    </w:r>
    <w:r w:rsidR="00A27536" w:rsidRPr="00CA5F8A">
      <w:rPr>
        <w:sz w:val="24"/>
        <w:szCs w:val="24"/>
      </w:rPr>
      <w:fldChar w:fldCharType="begin"/>
    </w:r>
    <w:r w:rsidRPr="00CA5F8A">
      <w:rPr>
        <w:sz w:val="24"/>
        <w:szCs w:val="24"/>
      </w:rPr>
      <w:instrText>PAGE</w:instrText>
    </w:r>
    <w:r w:rsidR="00A27536" w:rsidRPr="00CA5F8A">
      <w:rPr>
        <w:sz w:val="24"/>
        <w:szCs w:val="24"/>
      </w:rPr>
      <w:fldChar w:fldCharType="separate"/>
    </w:r>
    <w:r w:rsidR="00667799">
      <w:rPr>
        <w:noProof/>
        <w:sz w:val="24"/>
        <w:szCs w:val="24"/>
      </w:rPr>
      <w:t>1</w:t>
    </w:r>
    <w:r w:rsidR="00A27536" w:rsidRPr="00CA5F8A">
      <w:rPr>
        <w:sz w:val="24"/>
        <w:szCs w:val="24"/>
      </w:rPr>
      <w:fldChar w:fldCharType="end"/>
    </w:r>
    <w:r w:rsidRPr="00CA5F8A">
      <w:rPr>
        <w:sz w:val="24"/>
        <w:szCs w:val="24"/>
      </w:rPr>
      <w:t xml:space="preserve"> из </w:t>
    </w:r>
    <w:r w:rsidR="00A27536" w:rsidRPr="00CA5F8A">
      <w:rPr>
        <w:sz w:val="24"/>
        <w:szCs w:val="24"/>
      </w:rPr>
      <w:fldChar w:fldCharType="begin"/>
    </w:r>
    <w:r w:rsidRPr="00CA5F8A">
      <w:rPr>
        <w:sz w:val="24"/>
        <w:szCs w:val="24"/>
      </w:rPr>
      <w:instrText>NUMPAGES</w:instrText>
    </w:r>
    <w:r w:rsidR="00A27536" w:rsidRPr="00CA5F8A">
      <w:rPr>
        <w:sz w:val="24"/>
        <w:szCs w:val="24"/>
      </w:rPr>
      <w:fldChar w:fldCharType="separate"/>
    </w:r>
    <w:r w:rsidR="00667799">
      <w:rPr>
        <w:noProof/>
        <w:sz w:val="24"/>
        <w:szCs w:val="24"/>
      </w:rPr>
      <w:t>6</w:t>
    </w:r>
    <w:r w:rsidR="00A27536" w:rsidRPr="00CA5F8A">
      <w:rPr>
        <w:sz w:val="24"/>
        <w:szCs w:val="24"/>
      </w:rPr>
      <w:fldChar w:fldCharType="end"/>
    </w:r>
  </w:p>
  <w:p w:rsidR="00E75813" w:rsidRDefault="00E7581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F6D" w:rsidRDefault="00E97F6D">
      <w:r>
        <w:separator/>
      </w:r>
    </w:p>
  </w:footnote>
  <w:footnote w:type="continuationSeparator" w:id="0">
    <w:p w:rsidR="00E97F6D" w:rsidRDefault="00E97F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813" w:rsidRDefault="00E75813" w:rsidP="00AC19DF">
    <w:pPr>
      <w:pStyle w:val="a4"/>
      <w:jc w:val="right"/>
    </w:pPr>
    <w:r w:rsidRPr="006E2974">
      <w:rPr>
        <w:sz w:val="24"/>
        <w:szCs w:val="24"/>
      </w:rPr>
      <w:t>дп-рк-7.4.1-01-05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748C"/>
    <w:multiLevelType w:val="hybridMultilevel"/>
    <w:tmpl w:val="ECF05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563DCC"/>
    <w:multiLevelType w:val="multilevel"/>
    <w:tmpl w:val="B3AEB80C"/>
    <w:lvl w:ilvl="0">
      <w:start w:val="5"/>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nsid w:val="191F6495"/>
    <w:multiLevelType w:val="hybridMultilevel"/>
    <w:tmpl w:val="ACEA2CF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1A77102B"/>
    <w:multiLevelType w:val="hybridMultilevel"/>
    <w:tmpl w:val="2F3219C4"/>
    <w:lvl w:ilvl="0" w:tplc="04190001">
      <w:start w:val="1"/>
      <w:numFmt w:val="bullet"/>
      <w:lvlText w:val=""/>
      <w:lvlJc w:val="left"/>
      <w:pPr>
        <w:tabs>
          <w:tab w:val="num" w:pos="2760"/>
        </w:tabs>
        <w:ind w:left="2760" w:hanging="360"/>
      </w:pPr>
      <w:rPr>
        <w:rFonts w:ascii="Symbol" w:hAnsi="Symbol" w:hint="default"/>
      </w:rPr>
    </w:lvl>
    <w:lvl w:ilvl="1" w:tplc="04190003">
      <w:start w:val="1"/>
      <w:numFmt w:val="bullet"/>
      <w:lvlText w:val="o"/>
      <w:lvlJc w:val="left"/>
      <w:pPr>
        <w:tabs>
          <w:tab w:val="num" w:pos="3480"/>
        </w:tabs>
        <w:ind w:left="3480" w:hanging="360"/>
      </w:pPr>
      <w:rPr>
        <w:rFonts w:ascii="Courier New" w:hAnsi="Courier New" w:cs="Courier New" w:hint="default"/>
      </w:rPr>
    </w:lvl>
    <w:lvl w:ilvl="2" w:tplc="04190005">
      <w:start w:val="1"/>
      <w:numFmt w:val="bullet"/>
      <w:lvlText w:val=""/>
      <w:lvlJc w:val="left"/>
      <w:pPr>
        <w:tabs>
          <w:tab w:val="num" w:pos="4200"/>
        </w:tabs>
        <w:ind w:left="4200" w:hanging="360"/>
      </w:pPr>
      <w:rPr>
        <w:rFonts w:ascii="Wingdings" w:hAnsi="Wingdings" w:hint="default"/>
      </w:rPr>
    </w:lvl>
    <w:lvl w:ilvl="3" w:tplc="04190001">
      <w:start w:val="1"/>
      <w:numFmt w:val="bullet"/>
      <w:lvlText w:val=""/>
      <w:lvlJc w:val="left"/>
      <w:pPr>
        <w:tabs>
          <w:tab w:val="num" w:pos="4920"/>
        </w:tabs>
        <w:ind w:left="4920" w:hanging="360"/>
      </w:pPr>
      <w:rPr>
        <w:rFonts w:ascii="Symbol" w:hAnsi="Symbol" w:hint="default"/>
      </w:rPr>
    </w:lvl>
    <w:lvl w:ilvl="4" w:tplc="04190003">
      <w:start w:val="1"/>
      <w:numFmt w:val="bullet"/>
      <w:lvlText w:val="o"/>
      <w:lvlJc w:val="left"/>
      <w:pPr>
        <w:tabs>
          <w:tab w:val="num" w:pos="5640"/>
        </w:tabs>
        <w:ind w:left="5640" w:hanging="360"/>
      </w:pPr>
      <w:rPr>
        <w:rFonts w:ascii="Courier New" w:hAnsi="Courier New" w:cs="Courier New" w:hint="default"/>
      </w:rPr>
    </w:lvl>
    <w:lvl w:ilvl="5" w:tplc="04190005">
      <w:start w:val="1"/>
      <w:numFmt w:val="bullet"/>
      <w:lvlText w:val=""/>
      <w:lvlJc w:val="left"/>
      <w:pPr>
        <w:tabs>
          <w:tab w:val="num" w:pos="6360"/>
        </w:tabs>
        <w:ind w:left="6360" w:hanging="360"/>
      </w:pPr>
      <w:rPr>
        <w:rFonts w:ascii="Wingdings" w:hAnsi="Wingdings" w:hint="default"/>
      </w:rPr>
    </w:lvl>
    <w:lvl w:ilvl="6" w:tplc="04190001">
      <w:start w:val="1"/>
      <w:numFmt w:val="bullet"/>
      <w:lvlText w:val=""/>
      <w:lvlJc w:val="left"/>
      <w:pPr>
        <w:tabs>
          <w:tab w:val="num" w:pos="7080"/>
        </w:tabs>
        <w:ind w:left="7080" w:hanging="360"/>
      </w:pPr>
      <w:rPr>
        <w:rFonts w:ascii="Symbol" w:hAnsi="Symbol" w:hint="default"/>
      </w:rPr>
    </w:lvl>
    <w:lvl w:ilvl="7" w:tplc="04190003">
      <w:start w:val="1"/>
      <w:numFmt w:val="bullet"/>
      <w:lvlText w:val="o"/>
      <w:lvlJc w:val="left"/>
      <w:pPr>
        <w:tabs>
          <w:tab w:val="num" w:pos="7800"/>
        </w:tabs>
        <w:ind w:left="7800" w:hanging="360"/>
      </w:pPr>
      <w:rPr>
        <w:rFonts w:ascii="Courier New" w:hAnsi="Courier New" w:cs="Courier New" w:hint="default"/>
      </w:rPr>
    </w:lvl>
    <w:lvl w:ilvl="8" w:tplc="04190005">
      <w:start w:val="1"/>
      <w:numFmt w:val="bullet"/>
      <w:lvlText w:val=""/>
      <w:lvlJc w:val="left"/>
      <w:pPr>
        <w:tabs>
          <w:tab w:val="num" w:pos="8520"/>
        </w:tabs>
        <w:ind w:left="8520" w:hanging="360"/>
      </w:pPr>
      <w:rPr>
        <w:rFonts w:ascii="Wingdings" w:hAnsi="Wingdings" w:hint="default"/>
      </w:rPr>
    </w:lvl>
  </w:abstractNum>
  <w:abstractNum w:abstractNumId="4">
    <w:nsid w:val="230C2CB3"/>
    <w:multiLevelType w:val="hybridMultilevel"/>
    <w:tmpl w:val="091855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A9679FA"/>
    <w:multiLevelType w:val="hybridMultilevel"/>
    <w:tmpl w:val="17D4980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2D9D2BE5"/>
    <w:multiLevelType w:val="hybridMultilevel"/>
    <w:tmpl w:val="6C825886"/>
    <w:lvl w:ilvl="0" w:tplc="0419000F">
      <w:start w:val="3"/>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D727FD"/>
    <w:multiLevelType w:val="hybridMultilevel"/>
    <w:tmpl w:val="B6F8B9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E865FCA"/>
    <w:multiLevelType w:val="hybridMultilevel"/>
    <w:tmpl w:val="F1DE86C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9">
    <w:nsid w:val="43F66D8B"/>
    <w:multiLevelType w:val="multilevel"/>
    <w:tmpl w:val="53DEF6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4EF259AC"/>
    <w:multiLevelType w:val="hybridMultilevel"/>
    <w:tmpl w:val="42B8F234"/>
    <w:lvl w:ilvl="0" w:tplc="65909CC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5CE011D"/>
    <w:multiLevelType w:val="hybridMultilevel"/>
    <w:tmpl w:val="FBA453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105B62"/>
    <w:multiLevelType w:val="hybridMultilevel"/>
    <w:tmpl w:val="C0C837B2"/>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DFA1790"/>
    <w:multiLevelType w:val="hybridMultilevel"/>
    <w:tmpl w:val="686672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3E17177"/>
    <w:multiLevelType w:val="hybridMultilevel"/>
    <w:tmpl w:val="7FCE8F8E"/>
    <w:lvl w:ilvl="0" w:tplc="04190001">
      <w:start w:val="1"/>
      <w:numFmt w:val="bullet"/>
      <w:lvlText w:val=""/>
      <w:lvlJc w:val="left"/>
      <w:pPr>
        <w:tabs>
          <w:tab w:val="num" w:pos="2775"/>
        </w:tabs>
        <w:ind w:left="2775" w:hanging="360"/>
      </w:pPr>
      <w:rPr>
        <w:rFonts w:ascii="Symbol" w:hAnsi="Symbol" w:hint="default"/>
      </w:rPr>
    </w:lvl>
    <w:lvl w:ilvl="1" w:tplc="04190003">
      <w:start w:val="1"/>
      <w:numFmt w:val="bullet"/>
      <w:lvlText w:val="o"/>
      <w:lvlJc w:val="left"/>
      <w:pPr>
        <w:tabs>
          <w:tab w:val="num" w:pos="3495"/>
        </w:tabs>
        <w:ind w:left="3495" w:hanging="360"/>
      </w:pPr>
      <w:rPr>
        <w:rFonts w:ascii="Courier New" w:hAnsi="Courier New" w:cs="Courier New" w:hint="default"/>
      </w:rPr>
    </w:lvl>
    <w:lvl w:ilvl="2" w:tplc="04190005">
      <w:start w:val="1"/>
      <w:numFmt w:val="bullet"/>
      <w:lvlText w:val=""/>
      <w:lvlJc w:val="left"/>
      <w:pPr>
        <w:tabs>
          <w:tab w:val="num" w:pos="4215"/>
        </w:tabs>
        <w:ind w:left="4215" w:hanging="360"/>
      </w:pPr>
      <w:rPr>
        <w:rFonts w:ascii="Wingdings" w:hAnsi="Wingdings" w:hint="default"/>
      </w:rPr>
    </w:lvl>
    <w:lvl w:ilvl="3" w:tplc="04190001">
      <w:start w:val="1"/>
      <w:numFmt w:val="bullet"/>
      <w:lvlText w:val=""/>
      <w:lvlJc w:val="left"/>
      <w:pPr>
        <w:tabs>
          <w:tab w:val="num" w:pos="4935"/>
        </w:tabs>
        <w:ind w:left="4935" w:hanging="360"/>
      </w:pPr>
      <w:rPr>
        <w:rFonts w:ascii="Symbol" w:hAnsi="Symbol" w:hint="default"/>
      </w:rPr>
    </w:lvl>
    <w:lvl w:ilvl="4" w:tplc="04190003">
      <w:start w:val="1"/>
      <w:numFmt w:val="bullet"/>
      <w:lvlText w:val="o"/>
      <w:lvlJc w:val="left"/>
      <w:pPr>
        <w:tabs>
          <w:tab w:val="num" w:pos="5655"/>
        </w:tabs>
        <w:ind w:left="5655" w:hanging="360"/>
      </w:pPr>
      <w:rPr>
        <w:rFonts w:ascii="Courier New" w:hAnsi="Courier New" w:cs="Courier New" w:hint="default"/>
      </w:rPr>
    </w:lvl>
    <w:lvl w:ilvl="5" w:tplc="04190005">
      <w:start w:val="1"/>
      <w:numFmt w:val="bullet"/>
      <w:lvlText w:val=""/>
      <w:lvlJc w:val="left"/>
      <w:pPr>
        <w:tabs>
          <w:tab w:val="num" w:pos="6375"/>
        </w:tabs>
        <w:ind w:left="6375" w:hanging="360"/>
      </w:pPr>
      <w:rPr>
        <w:rFonts w:ascii="Wingdings" w:hAnsi="Wingdings" w:hint="default"/>
      </w:rPr>
    </w:lvl>
    <w:lvl w:ilvl="6" w:tplc="04190001">
      <w:start w:val="1"/>
      <w:numFmt w:val="bullet"/>
      <w:lvlText w:val=""/>
      <w:lvlJc w:val="left"/>
      <w:pPr>
        <w:tabs>
          <w:tab w:val="num" w:pos="7095"/>
        </w:tabs>
        <w:ind w:left="7095" w:hanging="360"/>
      </w:pPr>
      <w:rPr>
        <w:rFonts w:ascii="Symbol" w:hAnsi="Symbol" w:hint="default"/>
      </w:rPr>
    </w:lvl>
    <w:lvl w:ilvl="7" w:tplc="04190003">
      <w:start w:val="1"/>
      <w:numFmt w:val="bullet"/>
      <w:lvlText w:val="o"/>
      <w:lvlJc w:val="left"/>
      <w:pPr>
        <w:tabs>
          <w:tab w:val="num" w:pos="7815"/>
        </w:tabs>
        <w:ind w:left="7815" w:hanging="360"/>
      </w:pPr>
      <w:rPr>
        <w:rFonts w:ascii="Courier New" w:hAnsi="Courier New" w:cs="Courier New" w:hint="default"/>
      </w:rPr>
    </w:lvl>
    <w:lvl w:ilvl="8" w:tplc="04190005">
      <w:start w:val="1"/>
      <w:numFmt w:val="bullet"/>
      <w:lvlText w:val=""/>
      <w:lvlJc w:val="left"/>
      <w:pPr>
        <w:tabs>
          <w:tab w:val="num" w:pos="8535"/>
        </w:tabs>
        <w:ind w:left="8535" w:hanging="360"/>
      </w:pPr>
      <w:rPr>
        <w:rFonts w:ascii="Wingdings" w:hAnsi="Wingdings" w:hint="default"/>
      </w:rPr>
    </w:lvl>
  </w:abstractNum>
  <w:num w:numId="1">
    <w:abstractNumId w:val="12"/>
  </w:num>
  <w:num w:numId="2">
    <w:abstractNumId w:val="0"/>
  </w:num>
  <w:num w:numId="3">
    <w:abstractNumId w:val="6"/>
  </w:num>
  <w:num w:numId="4">
    <w:abstractNumId w:val="14"/>
  </w:num>
  <w:num w:numId="5">
    <w:abstractNumId w:val="3"/>
  </w:num>
  <w:num w:numId="6">
    <w:abstractNumId w:val="9"/>
  </w:num>
  <w:num w:numId="7">
    <w:abstractNumId w:val="10"/>
  </w:num>
  <w:num w:numId="8">
    <w:abstractNumId w:val="11"/>
  </w:num>
  <w:num w:numId="9">
    <w:abstractNumId w:val="1"/>
  </w:num>
  <w:num w:numId="10">
    <w:abstractNumId w:val="5"/>
  </w:num>
  <w:num w:numId="11">
    <w:abstractNumId w:val="8"/>
  </w:num>
  <w:num w:numId="12">
    <w:abstractNumId w:val="2"/>
  </w:num>
  <w:num w:numId="13">
    <w:abstractNumId w:val="4"/>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24A"/>
    <w:rsid w:val="00000440"/>
    <w:rsid w:val="00001740"/>
    <w:rsid w:val="00001850"/>
    <w:rsid w:val="00001BF6"/>
    <w:rsid w:val="00003DB2"/>
    <w:rsid w:val="000052B8"/>
    <w:rsid w:val="0000666C"/>
    <w:rsid w:val="00007203"/>
    <w:rsid w:val="00007C58"/>
    <w:rsid w:val="00011257"/>
    <w:rsid w:val="00011FC5"/>
    <w:rsid w:val="00012BCF"/>
    <w:rsid w:val="00013CAF"/>
    <w:rsid w:val="00013F5F"/>
    <w:rsid w:val="00014087"/>
    <w:rsid w:val="000166A2"/>
    <w:rsid w:val="000178D3"/>
    <w:rsid w:val="00020F06"/>
    <w:rsid w:val="0002227B"/>
    <w:rsid w:val="000228AD"/>
    <w:rsid w:val="00023D2A"/>
    <w:rsid w:val="00023F1D"/>
    <w:rsid w:val="0002431D"/>
    <w:rsid w:val="00024C16"/>
    <w:rsid w:val="00025277"/>
    <w:rsid w:val="0002630F"/>
    <w:rsid w:val="0003102F"/>
    <w:rsid w:val="00031495"/>
    <w:rsid w:val="000331D0"/>
    <w:rsid w:val="000336D3"/>
    <w:rsid w:val="00036870"/>
    <w:rsid w:val="00036B6C"/>
    <w:rsid w:val="000371D9"/>
    <w:rsid w:val="00037E0F"/>
    <w:rsid w:val="00040097"/>
    <w:rsid w:val="00042EE2"/>
    <w:rsid w:val="00044C34"/>
    <w:rsid w:val="00045E1C"/>
    <w:rsid w:val="00050950"/>
    <w:rsid w:val="00050B9A"/>
    <w:rsid w:val="000521D9"/>
    <w:rsid w:val="0005229E"/>
    <w:rsid w:val="0005398A"/>
    <w:rsid w:val="000577A7"/>
    <w:rsid w:val="00060836"/>
    <w:rsid w:val="00060AB8"/>
    <w:rsid w:val="000611D3"/>
    <w:rsid w:val="000616F4"/>
    <w:rsid w:val="00061872"/>
    <w:rsid w:val="000627F2"/>
    <w:rsid w:val="000634D7"/>
    <w:rsid w:val="0006394C"/>
    <w:rsid w:val="000645DD"/>
    <w:rsid w:val="00064B34"/>
    <w:rsid w:val="00064B5D"/>
    <w:rsid w:val="0006676A"/>
    <w:rsid w:val="000707BD"/>
    <w:rsid w:val="000717BA"/>
    <w:rsid w:val="00071CAD"/>
    <w:rsid w:val="00071D70"/>
    <w:rsid w:val="00074233"/>
    <w:rsid w:val="0007458F"/>
    <w:rsid w:val="00074C0C"/>
    <w:rsid w:val="00075AAA"/>
    <w:rsid w:val="00077051"/>
    <w:rsid w:val="000808D4"/>
    <w:rsid w:val="000814F2"/>
    <w:rsid w:val="00084B49"/>
    <w:rsid w:val="000866F3"/>
    <w:rsid w:val="00087C09"/>
    <w:rsid w:val="00090158"/>
    <w:rsid w:val="00090239"/>
    <w:rsid w:val="000938A5"/>
    <w:rsid w:val="00095505"/>
    <w:rsid w:val="00095508"/>
    <w:rsid w:val="00095AB6"/>
    <w:rsid w:val="000961F6"/>
    <w:rsid w:val="00096486"/>
    <w:rsid w:val="00097183"/>
    <w:rsid w:val="000A0A38"/>
    <w:rsid w:val="000A1BB2"/>
    <w:rsid w:val="000A2843"/>
    <w:rsid w:val="000A44D1"/>
    <w:rsid w:val="000A4A40"/>
    <w:rsid w:val="000A52EC"/>
    <w:rsid w:val="000A5DAD"/>
    <w:rsid w:val="000A6107"/>
    <w:rsid w:val="000A6BFA"/>
    <w:rsid w:val="000A7D05"/>
    <w:rsid w:val="000B13DD"/>
    <w:rsid w:val="000B18B2"/>
    <w:rsid w:val="000B1A2E"/>
    <w:rsid w:val="000B2BC0"/>
    <w:rsid w:val="000B4436"/>
    <w:rsid w:val="000B453D"/>
    <w:rsid w:val="000B596A"/>
    <w:rsid w:val="000B66CB"/>
    <w:rsid w:val="000B6713"/>
    <w:rsid w:val="000C20B6"/>
    <w:rsid w:val="000C3263"/>
    <w:rsid w:val="000C3335"/>
    <w:rsid w:val="000C35CC"/>
    <w:rsid w:val="000C4FC1"/>
    <w:rsid w:val="000C5E1D"/>
    <w:rsid w:val="000C66ED"/>
    <w:rsid w:val="000C6741"/>
    <w:rsid w:val="000C6E9D"/>
    <w:rsid w:val="000D096E"/>
    <w:rsid w:val="000D19D6"/>
    <w:rsid w:val="000D1C78"/>
    <w:rsid w:val="000D4956"/>
    <w:rsid w:val="000D709B"/>
    <w:rsid w:val="000D7FD6"/>
    <w:rsid w:val="000E0D8A"/>
    <w:rsid w:val="000E13E3"/>
    <w:rsid w:val="000E21EB"/>
    <w:rsid w:val="000E29F6"/>
    <w:rsid w:val="000E43C6"/>
    <w:rsid w:val="000E5189"/>
    <w:rsid w:val="000E665B"/>
    <w:rsid w:val="000E7F96"/>
    <w:rsid w:val="000F0424"/>
    <w:rsid w:val="000F0749"/>
    <w:rsid w:val="000F0C1D"/>
    <w:rsid w:val="000F1745"/>
    <w:rsid w:val="000F40BE"/>
    <w:rsid w:val="000F436B"/>
    <w:rsid w:val="000F4682"/>
    <w:rsid w:val="000F5189"/>
    <w:rsid w:val="000F5C41"/>
    <w:rsid w:val="000F6142"/>
    <w:rsid w:val="000F651F"/>
    <w:rsid w:val="000F789C"/>
    <w:rsid w:val="000F7B3F"/>
    <w:rsid w:val="000F7BCE"/>
    <w:rsid w:val="00101005"/>
    <w:rsid w:val="001011DF"/>
    <w:rsid w:val="00101667"/>
    <w:rsid w:val="00101C86"/>
    <w:rsid w:val="00103A48"/>
    <w:rsid w:val="00104208"/>
    <w:rsid w:val="00104AFD"/>
    <w:rsid w:val="00104B86"/>
    <w:rsid w:val="00105FEF"/>
    <w:rsid w:val="0010748B"/>
    <w:rsid w:val="00107988"/>
    <w:rsid w:val="001079AF"/>
    <w:rsid w:val="001102F5"/>
    <w:rsid w:val="001127A3"/>
    <w:rsid w:val="00112D94"/>
    <w:rsid w:val="00113810"/>
    <w:rsid w:val="00113D98"/>
    <w:rsid w:val="00113EF9"/>
    <w:rsid w:val="001151D7"/>
    <w:rsid w:val="00115434"/>
    <w:rsid w:val="00120F4E"/>
    <w:rsid w:val="001230CC"/>
    <w:rsid w:val="0012314F"/>
    <w:rsid w:val="001232AF"/>
    <w:rsid w:val="00123327"/>
    <w:rsid w:val="00123AA8"/>
    <w:rsid w:val="00123D51"/>
    <w:rsid w:val="001264A2"/>
    <w:rsid w:val="001264BE"/>
    <w:rsid w:val="00126B5D"/>
    <w:rsid w:val="00131120"/>
    <w:rsid w:val="00135060"/>
    <w:rsid w:val="00137DCD"/>
    <w:rsid w:val="0014152A"/>
    <w:rsid w:val="00145B97"/>
    <w:rsid w:val="0014631A"/>
    <w:rsid w:val="001469AB"/>
    <w:rsid w:val="00147821"/>
    <w:rsid w:val="00147FDF"/>
    <w:rsid w:val="001501DE"/>
    <w:rsid w:val="0015218C"/>
    <w:rsid w:val="00157A57"/>
    <w:rsid w:val="00157A9D"/>
    <w:rsid w:val="001609A1"/>
    <w:rsid w:val="00163377"/>
    <w:rsid w:val="00164090"/>
    <w:rsid w:val="00164B44"/>
    <w:rsid w:val="00164F46"/>
    <w:rsid w:val="00165653"/>
    <w:rsid w:val="001661E3"/>
    <w:rsid w:val="001674AA"/>
    <w:rsid w:val="0017021F"/>
    <w:rsid w:val="00170514"/>
    <w:rsid w:val="00171C27"/>
    <w:rsid w:val="00172F98"/>
    <w:rsid w:val="00173374"/>
    <w:rsid w:val="001736DC"/>
    <w:rsid w:val="00180404"/>
    <w:rsid w:val="001806CC"/>
    <w:rsid w:val="001808FD"/>
    <w:rsid w:val="00180DEA"/>
    <w:rsid w:val="0018212A"/>
    <w:rsid w:val="00182782"/>
    <w:rsid w:val="001862C1"/>
    <w:rsid w:val="00186CA1"/>
    <w:rsid w:val="00187045"/>
    <w:rsid w:val="001876FC"/>
    <w:rsid w:val="00187D1E"/>
    <w:rsid w:val="00187F80"/>
    <w:rsid w:val="00190148"/>
    <w:rsid w:val="00192ABE"/>
    <w:rsid w:val="0019303A"/>
    <w:rsid w:val="0019569D"/>
    <w:rsid w:val="00195728"/>
    <w:rsid w:val="00195D50"/>
    <w:rsid w:val="001A0206"/>
    <w:rsid w:val="001A171D"/>
    <w:rsid w:val="001A1AAF"/>
    <w:rsid w:val="001A1F87"/>
    <w:rsid w:val="001A25B4"/>
    <w:rsid w:val="001A4109"/>
    <w:rsid w:val="001A458E"/>
    <w:rsid w:val="001A4B9E"/>
    <w:rsid w:val="001B10A9"/>
    <w:rsid w:val="001B1865"/>
    <w:rsid w:val="001B18CC"/>
    <w:rsid w:val="001B3AF0"/>
    <w:rsid w:val="001B3E3E"/>
    <w:rsid w:val="001B469E"/>
    <w:rsid w:val="001B52A6"/>
    <w:rsid w:val="001B574B"/>
    <w:rsid w:val="001C0167"/>
    <w:rsid w:val="001C03E4"/>
    <w:rsid w:val="001C0612"/>
    <w:rsid w:val="001C086A"/>
    <w:rsid w:val="001C1D93"/>
    <w:rsid w:val="001C2144"/>
    <w:rsid w:val="001C441C"/>
    <w:rsid w:val="001C4E30"/>
    <w:rsid w:val="001C780A"/>
    <w:rsid w:val="001C7CC2"/>
    <w:rsid w:val="001D1C74"/>
    <w:rsid w:val="001D2351"/>
    <w:rsid w:val="001D369A"/>
    <w:rsid w:val="001D3B8D"/>
    <w:rsid w:val="001D4038"/>
    <w:rsid w:val="001D43AC"/>
    <w:rsid w:val="001D6742"/>
    <w:rsid w:val="001D6F05"/>
    <w:rsid w:val="001D7C84"/>
    <w:rsid w:val="001E1381"/>
    <w:rsid w:val="001E1773"/>
    <w:rsid w:val="001E3918"/>
    <w:rsid w:val="001E3C00"/>
    <w:rsid w:val="001E5B13"/>
    <w:rsid w:val="001E62A1"/>
    <w:rsid w:val="001E6E98"/>
    <w:rsid w:val="001E791E"/>
    <w:rsid w:val="001F01BE"/>
    <w:rsid w:val="001F27FC"/>
    <w:rsid w:val="001F2D6A"/>
    <w:rsid w:val="001F31D3"/>
    <w:rsid w:val="001F51F5"/>
    <w:rsid w:val="001F5DAB"/>
    <w:rsid w:val="001F605A"/>
    <w:rsid w:val="001F7FBF"/>
    <w:rsid w:val="002002A1"/>
    <w:rsid w:val="00202E7D"/>
    <w:rsid w:val="00204858"/>
    <w:rsid w:val="00204FF7"/>
    <w:rsid w:val="00205F87"/>
    <w:rsid w:val="00207787"/>
    <w:rsid w:val="002078B5"/>
    <w:rsid w:val="00207EAC"/>
    <w:rsid w:val="00210EC5"/>
    <w:rsid w:val="002116FF"/>
    <w:rsid w:val="00212DA9"/>
    <w:rsid w:val="002134EB"/>
    <w:rsid w:val="00213927"/>
    <w:rsid w:val="00215F99"/>
    <w:rsid w:val="0022184B"/>
    <w:rsid w:val="00221F75"/>
    <w:rsid w:val="002221B1"/>
    <w:rsid w:val="00222F3F"/>
    <w:rsid w:val="00223008"/>
    <w:rsid w:val="00224C5F"/>
    <w:rsid w:val="00224CE2"/>
    <w:rsid w:val="002259B2"/>
    <w:rsid w:val="00225E70"/>
    <w:rsid w:val="00225FC1"/>
    <w:rsid w:val="00226ED3"/>
    <w:rsid w:val="00227F96"/>
    <w:rsid w:val="00230987"/>
    <w:rsid w:val="00231654"/>
    <w:rsid w:val="00234BAC"/>
    <w:rsid w:val="002352BB"/>
    <w:rsid w:val="00236355"/>
    <w:rsid w:val="002376BC"/>
    <w:rsid w:val="00242765"/>
    <w:rsid w:val="002441E7"/>
    <w:rsid w:val="002477B6"/>
    <w:rsid w:val="00250CE2"/>
    <w:rsid w:val="00251872"/>
    <w:rsid w:val="00252BE2"/>
    <w:rsid w:val="0025466A"/>
    <w:rsid w:val="00255241"/>
    <w:rsid w:val="00255E97"/>
    <w:rsid w:val="002576AF"/>
    <w:rsid w:val="002603F9"/>
    <w:rsid w:val="00260CA2"/>
    <w:rsid w:val="002624F7"/>
    <w:rsid w:val="0026297A"/>
    <w:rsid w:val="002633F8"/>
    <w:rsid w:val="002639D5"/>
    <w:rsid w:val="00265869"/>
    <w:rsid w:val="00267AAA"/>
    <w:rsid w:val="00270081"/>
    <w:rsid w:val="0027008E"/>
    <w:rsid w:val="002701FD"/>
    <w:rsid w:val="00270EC3"/>
    <w:rsid w:val="00271542"/>
    <w:rsid w:val="00271FCF"/>
    <w:rsid w:val="002761BF"/>
    <w:rsid w:val="00277859"/>
    <w:rsid w:val="00277CED"/>
    <w:rsid w:val="00277D8E"/>
    <w:rsid w:val="002863E6"/>
    <w:rsid w:val="0028642C"/>
    <w:rsid w:val="00286A49"/>
    <w:rsid w:val="00292F47"/>
    <w:rsid w:val="00293D0F"/>
    <w:rsid w:val="00293F81"/>
    <w:rsid w:val="00294821"/>
    <w:rsid w:val="00296D2C"/>
    <w:rsid w:val="00296E00"/>
    <w:rsid w:val="00297C92"/>
    <w:rsid w:val="002A0B08"/>
    <w:rsid w:val="002A1AA7"/>
    <w:rsid w:val="002A24A9"/>
    <w:rsid w:val="002A32D5"/>
    <w:rsid w:val="002A3C66"/>
    <w:rsid w:val="002A47C6"/>
    <w:rsid w:val="002A56F1"/>
    <w:rsid w:val="002A636F"/>
    <w:rsid w:val="002A69C1"/>
    <w:rsid w:val="002A6AFB"/>
    <w:rsid w:val="002A6DF2"/>
    <w:rsid w:val="002A73EC"/>
    <w:rsid w:val="002B07EF"/>
    <w:rsid w:val="002B0ECA"/>
    <w:rsid w:val="002B1492"/>
    <w:rsid w:val="002B3510"/>
    <w:rsid w:val="002B3EBC"/>
    <w:rsid w:val="002B4493"/>
    <w:rsid w:val="002B5C1D"/>
    <w:rsid w:val="002B693A"/>
    <w:rsid w:val="002B6981"/>
    <w:rsid w:val="002B7434"/>
    <w:rsid w:val="002C0060"/>
    <w:rsid w:val="002C1081"/>
    <w:rsid w:val="002C15F4"/>
    <w:rsid w:val="002C7B84"/>
    <w:rsid w:val="002C7DA9"/>
    <w:rsid w:val="002D007B"/>
    <w:rsid w:val="002D1359"/>
    <w:rsid w:val="002D15BD"/>
    <w:rsid w:val="002D3FF9"/>
    <w:rsid w:val="002D54EF"/>
    <w:rsid w:val="002D6111"/>
    <w:rsid w:val="002D64AE"/>
    <w:rsid w:val="002D65C2"/>
    <w:rsid w:val="002E0DCC"/>
    <w:rsid w:val="002E13CE"/>
    <w:rsid w:val="002E21BB"/>
    <w:rsid w:val="002E2A4B"/>
    <w:rsid w:val="002E3F03"/>
    <w:rsid w:val="002E4618"/>
    <w:rsid w:val="002E4D36"/>
    <w:rsid w:val="002E5880"/>
    <w:rsid w:val="002E65DA"/>
    <w:rsid w:val="002E7E6D"/>
    <w:rsid w:val="002F00B2"/>
    <w:rsid w:val="002F12DA"/>
    <w:rsid w:val="002F2E5A"/>
    <w:rsid w:val="002F2ED0"/>
    <w:rsid w:val="002F41C3"/>
    <w:rsid w:val="002F450E"/>
    <w:rsid w:val="002F616A"/>
    <w:rsid w:val="002F6DFE"/>
    <w:rsid w:val="002F7374"/>
    <w:rsid w:val="002F7B77"/>
    <w:rsid w:val="002F7BD3"/>
    <w:rsid w:val="00302896"/>
    <w:rsid w:val="00302ED3"/>
    <w:rsid w:val="00302FE4"/>
    <w:rsid w:val="00303283"/>
    <w:rsid w:val="00303510"/>
    <w:rsid w:val="00303D8D"/>
    <w:rsid w:val="003043E2"/>
    <w:rsid w:val="00304805"/>
    <w:rsid w:val="00304B8A"/>
    <w:rsid w:val="00304FC5"/>
    <w:rsid w:val="003054E3"/>
    <w:rsid w:val="0030583F"/>
    <w:rsid w:val="003060AE"/>
    <w:rsid w:val="00307009"/>
    <w:rsid w:val="0031069F"/>
    <w:rsid w:val="00310E10"/>
    <w:rsid w:val="00310FC7"/>
    <w:rsid w:val="00311BCA"/>
    <w:rsid w:val="00312E88"/>
    <w:rsid w:val="003133D6"/>
    <w:rsid w:val="00313742"/>
    <w:rsid w:val="003178EC"/>
    <w:rsid w:val="00317C5A"/>
    <w:rsid w:val="00320C38"/>
    <w:rsid w:val="00320EEE"/>
    <w:rsid w:val="00321200"/>
    <w:rsid w:val="00321967"/>
    <w:rsid w:val="003230D4"/>
    <w:rsid w:val="00323404"/>
    <w:rsid w:val="003234CA"/>
    <w:rsid w:val="00323678"/>
    <w:rsid w:val="00323741"/>
    <w:rsid w:val="003237A1"/>
    <w:rsid w:val="00326722"/>
    <w:rsid w:val="00326A50"/>
    <w:rsid w:val="00333000"/>
    <w:rsid w:val="00333B79"/>
    <w:rsid w:val="00334032"/>
    <w:rsid w:val="003340C3"/>
    <w:rsid w:val="00334CE0"/>
    <w:rsid w:val="00336E12"/>
    <w:rsid w:val="003373FC"/>
    <w:rsid w:val="003402EF"/>
    <w:rsid w:val="0034084A"/>
    <w:rsid w:val="00341DC1"/>
    <w:rsid w:val="00342A61"/>
    <w:rsid w:val="00343371"/>
    <w:rsid w:val="0034578C"/>
    <w:rsid w:val="00346BAC"/>
    <w:rsid w:val="00353217"/>
    <w:rsid w:val="00355414"/>
    <w:rsid w:val="0035690A"/>
    <w:rsid w:val="0035708B"/>
    <w:rsid w:val="003578FE"/>
    <w:rsid w:val="00360A41"/>
    <w:rsid w:val="00362DCE"/>
    <w:rsid w:val="00363B0A"/>
    <w:rsid w:val="003642A6"/>
    <w:rsid w:val="00364658"/>
    <w:rsid w:val="00367735"/>
    <w:rsid w:val="003678EF"/>
    <w:rsid w:val="003701E5"/>
    <w:rsid w:val="00371DDF"/>
    <w:rsid w:val="0037218E"/>
    <w:rsid w:val="00372C63"/>
    <w:rsid w:val="00374BAA"/>
    <w:rsid w:val="003764C8"/>
    <w:rsid w:val="00377BC3"/>
    <w:rsid w:val="00377E61"/>
    <w:rsid w:val="00380F6C"/>
    <w:rsid w:val="0038383E"/>
    <w:rsid w:val="0038519E"/>
    <w:rsid w:val="00385239"/>
    <w:rsid w:val="00386DBA"/>
    <w:rsid w:val="00387C05"/>
    <w:rsid w:val="00387EC2"/>
    <w:rsid w:val="00390243"/>
    <w:rsid w:val="0039189D"/>
    <w:rsid w:val="003925AB"/>
    <w:rsid w:val="003926C0"/>
    <w:rsid w:val="003954AA"/>
    <w:rsid w:val="00395607"/>
    <w:rsid w:val="00395EC1"/>
    <w:rsid w:val="00395FFF"/>
    <w:rsid w:val="00397DB6"/>
    <w:rsid w:val="003A4C68"/>
    <w:rsid w:val="003A5139"/>
    <w:rsid w:val="003A63C4"/>
    <w:rsid w:val="003A6AE5"/>
    <w:rsid w:val="003B1F5A"/>
    <w:rsid w:val="003B2A9A"/>
    <w:rsid w:val="003B33E1"/>
    <w:rsid w:val="003B6D7D"/>
    <w:rsid w:val="003B7172"/>
    <w:rsid w:val="003B7EDB"/>
    <w:rsid w:val="003C06C7"/>
    <w:rsid w:val="003C181F"/>
    <w:rsid w:val="003C197E"/>
    <w:rsid w:val="003C2905"/>
    <w:rsid w:val="003C3B3D"/>
    <w:rsid w:val="003C4169"/>
    <w:rsid w:val="003C6370"/>
    <w:rsid w:val="003C668A"/>
    <w:rsid w:val="003C69E1"/>
    <w:rsid w:val="003C7232"/>
    <w:rsid w:val="003C737A"/>
    <w:rsid w:val="003D29AE"/>
    <w:rsid w:val="003D4165"/>
    <w:rsid w:val="003D62B8"/>
    <w:rsid w:val="003D64FE"/>
    <w:rsid w:val="003D749D"/>
    <w:rsid w:val="003D754C"/>
    <w:rsid w:val="003E032E"/>
    <w:rsid w:val="003E0CBD"/>
    <w:rsid w:val="003E1742"/>
    <w:rsid w:val="003E1852"/>
    <w:rsid w:val="003E233A"/>
    <w:rsid w:val="003E2819"/>
    <w:rsid w:val="003E3E05"/>
    <w:rsid w:val="003E520A"/>
    <w:rsid w:val="003E7625"/>
    <w:rsid w:val="003F0C45"/>
    <w:rsid w:val="003F3FBA"/>
    <w:rsid w:val="003F4CD7"/>
    <w:rsid w:val="004010B5"/>
    <w:rsid w:val="0040124E"/>
    <w:rsid w:val="004018FE"/>
    <w:rsid w:val="00402C1E"/>
    <w:rsid w:val="004030BC"/>
    <w:rsid w:val="00404AF7"/>
    <w:rsid w:val="00404B57"/>
    <w:rsid w:val="00404D4A"/>
    <w:rsid w:val="00405087"/>
    <w:rsid w:val="004104BD"/>
    <w:rsid w:val="00413005"/>
    <w:rsid w:val="00414C06"/>
    <w:rsid w:val="00414DC9"/>
    <w:rsid w:val="0041559A"/>
    <w:rsid w:val="00415BFF"/>
    <w:rsid w:val="0041644B"/>
    <w:rsid w:val="004164F8"/>
    <w:rsid w:val="00416662"/>
    <w:rsid w:val="004210F9"/>
    <w:rsid w:val="004247EC"/>
    <w:rsid w:val="00424BA7"/>
    <w:rsid w:val="00424D58"/>
    <w:rsid w:val="004258B9"/>
    <w:rsid w:val="0042678F"/>
    <w:rsid w:val="00426B1B"/>
    <w:rsid w:val="00426C37"/>
    <w:rsid w:val="00426F28"/>
    <w:rsid w:val="004271A6"/>
    <w:rsid w:val="00427E02"/>
    <w:rsid w:val="0043172C"/>
    <w:rsid w:val="00432F6D"/>
    <w:rsid w:val="00434F25"/>
    <w:rsid w:val="0043501C"/>
    <w:rsid w:val="00436F4E"/>
    <w:rsid w:val="00442225"/>
    <w:rsid w:val="00443231"/>
    <w:rsid w:val="00446688"/>
    <w:rsid w:val="0044770F"/>
    <w:rsid w:val="00450280"/>
    <w:rsid w:val="00450F4D"/>
    <w:rsid w:val="0045161C"/>
    <w:rsid w:val="00451EEF"/>
    <w:rsid w:val="004521E0"/>
    <w:rsid w:val="00452256"/>
    <w:rsid w:val="00454239"/>
    <w:rsid w:val="00454380"/>
    <w:rsid w:val="00454615"/>
    <w:rsid w:val="0045577C"/>
    <w:rsid w:val="00456B40"/>
    <w:rsid w:val="00456FD8"/>
    <w:rsid w:val="004578DE"/>
    <w:rsid w:val="0046018C"/>
    <w:rsid w:val="00461321"/>
    <w:rsid w:val="0046296E"/>
    <w:rsid w:val="00462A5B"/>
    <w:rsid w:val="00465687"/>
    <w:rsid w:val="004658CA"/>
    <w:rsid w:val="00467D49"/>
    <w:rsid w:val="00470B03"/>
    <w:rsid w:val="00470C1D"/>
    <w:rsid w:val="004732C1"/>
    <w:rsid w:val="00473374"/>
    <w:rsid w:val="00473A0B"/>
    <w:rsid w:val="00474641"/>
    <w:rsid w:val="004748B5"/>
    <w:rsid w:val="00476DA5"/>
    <w:rsid w:val="00481150"/>
    <w:rsid w:val="00482311"/>
    <w:rsid w:val="00482562"/>
    <w:rsid w:val="00483E06"/>
    <w:rsid w:val="004842CD"/>
    <w:rsid w:val="00484A29"/>
    <w:rsid w:val="00486735"/>
    <w:rsid w:val="00490314"/>
    <w:rsid w:val="004927F3"/>
    <w:rsid w:val="00492E99"/>
    <w:rsid w:val="004955C4"/>
    <w:rsid w:val="004A09A0"/>
    <w:rsid w:val="004A1FB9"/>
    <w:rsid w:val="004A3B33"/>
    <w:rsid w:val="004A4112"/>
    <w:rsid w:val="004A517B"/>
    <w:rsid w:val="004A54C7"/>
    <w:rsid w:val="004A5A0D"/>
    <w:rsid w:val="004B28F1"/>
    <w:rsid w:val="004B3E02"/>
    <w:rsid w:val="004B4EA1"/>
    <w:rsid w:val="004B734F"/>
    <w:rsid w:val="004B785C"/>
    <w:rsid w:val="004C053F"/>
    <w:rsid w:val="004C29CA"/>
    <w:rsid w:val="004C3A78"/>
    <w:rsid w:val="004C4155"/>
    <w:rsid w:val="004C41C8"/>
    <w:rsid w:val="004C4CD4"/>
    <w:rsid w:val="004C53F9"/>
    <w:rsid w:val="004C5FAC"/>
    <w:rsid w:val="004C60EB"/>
    <w:rsid w:val="004C6409"/>
    <w:rsid w:val="004C76A6"/>
    <w:rsid w:val="004D08AC"/>
    <w:rsid w:val="004D20A0"/>
    <w:rsid w:val="004D3FE1"/>
    <w:rsid w:val="004D713C"/>
    <w:rsid w:val="004E0020"/>
    <w:rsid w:val="004E0989"/>
    <w:rsid w:val="004E12A3"/>
    <w:rsid w:val="004E5600"/>
    <w:rsid w:val="004E5E5C"/>
    <w:rsid w:val="004E5FBB"/>
    <w:rsid w:val="004E6910"/>
    <w:rsid w:val="004E6970"/>
    <w:rsid w:val="004E6BAE"/>
    <w:rsid w:val="004E7A81"/>
    <w:rsid w:val="004F1BEC"/>
    <w:rsid w:val="004F2620"/>
    <w:rsid w:val="004F49C3"/>
    <w:rsid w:val="00501991"/>
    <w:rsid w:val="00501C80"/>
    <w:rsid w:val="005034B4"/>
    <w:rsid w:val="00503605"/>
    <w:rsid w:val="00504636"/>
    <w:rsid w:val="005048BD"/>
    <w:rsid w:val="00504AE8"/>
    <w:rsid w:val="00504CE8"/>
    <w:rsid w:val="00505DF3"/>
    <w:rsid w:val="00506186"/>
    <w:rsid w:val="00506F74"/>
    <w:rsid w:val="00507E0D"/>
    <w:rsid w:val="00507EC3"/>
    <w:rsid w:val="0051037D"/>
    <w:rsid w:val="00510713"/>
    <w:rsid w:val="00511056"/>
    <w:rsid w:val="00511CC5"/>
    <w:rsid w:val="00513A47"/>
    <w:rsid w:val="00513FA7"/>
    <w:rsid w:val="00515980"/>
    <w:rsid w:val="0051657B"/>
    <w:rsid w:val="005179A9"/>
    <w:rsid w:val="00520AE7"/>
    <w:rsid w:val="0052194E"/>
    <w:rsid w:val="0052217D"/>
    <w:rsid w:val="00523CF7"/>
    <w:rsid w:val="005254C6"/>
    <w:rsid w:val="005262E9"/>
    <w:rsid w:val="00531874"/>
    <w:rsid w:val="00532A14"/>
    <w:rsid w:val="005340CA"/>
    <w:rsid w:val="00534525"/>
    <w:rsid w:val="005352FD"/>
    <w:rsid w:val="0053642E"/>
    <w:rsid w:val="00540820"/>
    <w:rsid w:val="005414F4"/>
    <w:rsid w:val="00544509"/>
    <w:rsid w:val="00544716"/>
    <w:rsid w:val="00544B37"/>
    <w:rsid w:val="0054535F"/>
    <w:rsid w:val="0054559D"/>
    <w:rsid w:val="00545FC9"/>
    <w:rsid w:val="005469B0"/>
    <w:rsid w:val="005469B1"/>
    <w:rsid w:val="00546C09"/>
    <w:rsid w:val="005475D7"/>
    <w:rsid w:val="00547C17"/>
    <w:rsid w:val="005500B0"/>
    <w:rsid w:val="0055114B"/>
    <w:rsid w:val="00553189"/>
    <w:rsid w:val="00553393"/>
    <w:rsid w:val="005536D7"/>
    <w:rsid w:val="005545A7"/>
    <w:rsid w:val="005545CD"/>
    <w:rsid w:val="005553D7"/>
    <w:rsid w:val="00555AC8"/>
    <w:rsid w:val="00556237"/>
    <w:rsid w:val="00556AB5"/>
    <w:rsid w:val="005604C7"/>
    <w:rsid w:val="00560E66"/>
    <w:rsid w:val="0056170C"/>
    <w:rsid w:val="005617A3"/>
    <w:rsid w:val="0056298D"/>
    <w:rsid w:val="005631BC"/>
    <w:rsid w:val="005653D6"/>
    <w:rsid w:val="00565C36"/>
    <w:rsid w:val="00566679"/>
    <w:rsid w:val="0056669A"/>
    <w:rsid w:val="00570282"/>
    <w:rsid w:val="0057081E"/>
    <w:rsid w:val="0057099D"/>
    <w:rsid w:val="00570F6B"/>
    <w:rsid w:val="005736A9"/>
    <w:rsid w:val="00574B52"/>
    <w:rsid w:val="00574C7F"/>
    <w:rsid w:val="005758AF"/>
    <w:rsid w:val="00576891"/>
    <w:rsid w:val="005836D9"/>
    <w:rsid w:val="005847AC"/>
    <w:rsid w:val="00586255"/>
    <w:rsid w:val="00586696"/>
    <w:rsid w:val="00586785"/>
    <w:rsid w:val="00586D97"/>
    <w:rsid w:val="005870C9"/>
    <w:rsid w:val="00587A12"/>
    <w:rsid w:val="0059047B"/>
    <w:rsid w:val="0059146A"/>
    <w:rsid w:val="005934B2"/>
    <w:rsid w:val="005938A3"/>
    <w:rsid w:val="005962F1"/>
    <w:rsid w:val="00596F5A"/>
    <w:rsid w:val="00597B45"/>
    <w:rsid w:val="005A1464"/>
    <w:rsid w:val="005A328B"/>
    <w:rsid w:val="005A491C"/>
    <w:rsid w:val="005A52D7"/>
    <w:rsid w:val="005A7129"/>
    <w:rsid w:val="005A715C"/>
    <w:rsid w:val="005A765E"/>
    <w:rsid w:val="005A7E8B"/>
    <w:rsid w:val="005B35C8"/>
    <w:rsid w:val="005B3CCC"/>
    <w:rsid w:val="005C12A6"/>
    <w:rsid w:val="005C1A3B"/>
    <w:rsid w:val="005C2D27"/>
    <w:rsid w:val="005C2E70"/>
    <w:rsid w:val="005C40C3"/>
    <w:rsid w:val="005C40F5"/>
    <w:rsid w:val="005C45B6"/>
    <w:rsid w:val="005C6A81"/>
    <w:rsid w:val="005C79F7"/>
    <w:rsid w:val="005D327E"/>
    <w:rsid w:val="005D5C69"/>
    <w:rsid w:val="005D6AC1"/>
    <w:rsid w:val="005D7B1E"/>
    <w:rsid w:val="005E057C"/>
    <w:rsid w:val="005E0B2A"/>
    <w:rsid w:val="005E4F9E"/>
    <w:rsid w:val="005E5480"/>
    <w:rsid w:val="005E6B40"/>
    <w:rsid w:val="005E7B93"/>
    <w:rsid w:val="005F029A"/>
    <w:rsid w:val="005F0DC8"/>
    <w:rsid w:val="005F1BEF"/>
    <w:rsid w:val="005F1ECF"/>
    <w:rsid w:val="005F3FAC"/>
    <w:rsid w:val="005F451C"/>
    <w:rsid w:val="005F5227"/>
    <w:rsid w:val="005F5231"/>
    <w:rsid w:val="005F6427"/>
    <w:rsid w:val="005F7DC5"/>
    <w:rsid w:val="00600EBC"/>
    <w:rsid w:val="006019C5"/>
    <w:rsid w:val="00601B0F"/>
    <w:rsid w:val="0060227F"/>
    <w:rsid w:val="006034E0"/>
    <w:rsid w:val="00606539"/>
    <w:rsid w:val="006073A1"/>
    <w:rsid w:val="0061116D"/>
    <w:rsid w:val="0061440D"/>
    <w:rsid w:val="00616A35"/>
    <w:rsid w:val="0062014C"/>
    <w:rsid w:val="00621415"/>
    <w:rsid w:val="00622DD1"/>
    <w:rsid w:val="006237E2"/>
    <w:rsid w:val="006242E2"/>
    <w:rsid w:val="006257EA"/>
    <w:rsid w:val="00625946"/>
    <w:rsid w:val="00625B06"/>
    <w:rsid w:val="00626D41"/>
    <w:rsid w:val="00626E27"/>
    <w:rsid w:val="006329D7"/>
    <w:rsid w:val="00632B79"/>
    <w:rsid w:val="006364C2"/>
    <w:rsid w:val="00637017"/>
    <w:rsid w:val="006379CD"/>
    <w:rsid w:val="006402B8"/>
    <w:rsid w:val="006409F8"/>
    <w:rsid w:val="00645B8F"/>
    <w:rsid w:val="006476C1"/>
    <w:rsid w:val="0064788A"/>
    <w:rsid w:val="00650980"/>
    <w:rsid w:val="00650D7A"/>
    <w:rsid w:val="00653848"/>
    <w:rsid w:val="006538DC"/>
    <w:rsid w:val="00654379"/>
    <w:rsid w:val="00655AAA"/>
    <w:rsid w:val="00657747"/>
    <w:rsid w:val="006607DB"/>
    <w:rsid w:val="00660B29"/>
    <w:rsid w:val="00660F4D"/>
    <w:rsid w:val="0066109B"/>
    <w:rsid w:val="00661602"/>
    <w:rsid w:val="00661E61"/>
    <w:rsid w:val="00662989"/>
    <w:rsid w:val="00663022"/>
    <w:rsid w:val="006630C4"/>
    <w:rsid w:val="00663A6C"/>
    <w:rsid w:val="00664617"/>
    <w:rsid w:val="00664EF4"/>
    <w:rsid w:val="00665659"/>
    <w:rsid w:val="00666ED0"/>
    <w:rsid w:val="00667799"/>
    <w:rsid w:val="00667C74"/>
    <w:rsid w:val="00672C45"/>
    <w:rsid w:val="00673681"/>
    <w:rsid w:val="00673D8F"/>
    <w:rsid w:val="00674CD7"/>
    <w:rsid w:val="0067579A"/>
    <w:rsid w:val="006757CB"/>
    <w:rsid w:val="0068101F"/>
    <w:rsid w:val="00682C0D"/>
    <w:rsid w:val="00685BBA"/>
    <w:rsid w:val="00686BF0"/>
    <w:rsid w:val="0068799E"/>
    <w:rsid w:val="00693FB3"/>
    <w:rsid w:val="00696712"/>
    <w:rsid w:val="006978F2"/>
    <w:rsid w:val="00697939"/>
    <w:rsid w:val="006A1B64"/>
    <w:rsid w:val="006A3106"/>
    <w:rsid w:val="006A58AB"/>
    <w:rsid w:val="006A680A"/>
    <w:rsid w:val="006A6D0D"/>
    <w:rsid w:val="006A748C"/>
    <w:rsid w:val="006A75C0"/>
    <w:rsid w:val="006A775A"/>
    <w:rsid w:val="006A7867"/>
    <w:rsid w:val="006B0C1D"/>
    <w:rsid w:val="006B154C"/>
    <w:rsid w:val="006B178E"/>
    <w:rsid w:val="006B2C97"/>
    <w:rsid w:val="006B48AB"/>
    <w:rsid w:val="006B4BB3"/>
    <w:rsid w:val="006B6657"/>
    <w:rsid w:val="006B7241"/>
    <w:rsid w:val="006B7251"/>
    <w:rsid w:val="006C0067"/>
    <w:rsid w:val="006C02F4"/>
    <w:rsid w:val="006C0F2B"/>
    <w:rsid w:val="006C1AAC"/>
    <w:rsid w:val="006C1C85"/>
    <w:rsid w:val="006C26D0"/>
    <w:rsid w:val="006C325B"/>
    <w:rsid w:val="006C3DB2"/>
    <w:rsid w:val="006C44F4"/>
    <w:rsid w:val="006C601C"/>
    <w:rsid w:val="006C63B8"/>
    <w:rsid w:val="006C6FC6"/>
    <w:rsid w:val="006C7CA8"/>
    <w:rsid w:val="006C7DEA"/>
    <w:rsid w:val="006D0AEF"/>
    <w:rsid w:val="006D2EB7"/>
    <w:rsid w:val="006D3C6B"/>
    <w:rsid w:val="006D3E7E"/>
    <w:rsid w:val="006D467B"/>
    <w:rsid w:val="006D577B"/>
    <w:rsid w:val="006D6862"/>
    <w:rsid w:val="006D688B"/>
    <w:rsid w:val="006D6FA4"/>
    <w:rsid w:val="006D7AFF"/>
    <w:rsid w:val="006E0ABA"/>
    <w:rsid w:val="006E119F"/>
    <w:rsid w:val="006E1F7E"/>
    <w:rsid w:val="006E2974"/>
    <w:rsid w:val="006E29B4"/>
    <w:rsid w:val="006E2EC2"/>
    <w:rsid w:val="006E4627"/>
    <w:rsid w:val="006E5622"/>
    <w:rsid w:val="006E5700"/>
    <w:rsid w:val="006E6952"/>
    <w:rsid w:val="006F1FD2"/>
    <w:rsid w:val="006F2285"/>
    <w:rsid w:val="006F3E97"/>
    <w:rsid w:val="006F79F8"/>
    <w:rsid w:val="00700EB3"/>
    <w:rsid w:val="007015E0"/>
    <w:rsid w:val="00704248"/>
    <w:rsid w:val="00705B14"/>
    <w:rsid w:val="00710A8E"/>
    <w:rsid w:val="00710D5F"/>
    <w:rsid w:val="00711B6A"/>
    <w:rsid w:val="0071211E"/>
    <w:rsid w:val="007121B0"/>
    <w:rsid w:val="007219B0"/>
    <w:rsid w:val="007221EF"/>
    <w:rsid w:val="007230F6"/>
    <w:rsid w:val="0072571B"/>
    <w:rsid w:val="0072798C"/>
    <w:rsid w:val="00731108"/>
    <w:rsid w:val="00733093"/>
    <w:rsid w:val="007347F8"/>
    <w:rsid w:val="0073521B"/>
    <w:rsid w:val="0073521D"/>
    <w:rsid w:val="00735800"/>
    <w:rsid w:val="00736E75"/>
    <w:rsid w:val="00741836"/>
    <w:rsid w:val="007428D8"/>
    <w:rsid w:val="007431CA"/>
    <w:rsid w:val="00743CF0"/>
    <w:rsid w:val="00744746"/>
    <w:rsid w:val="007448F3"/>
    <w:rsid w:val="0074526F"/>
    <w:rsid w:val="0074637D"/>
    <w:rsid w:val="007479AD"/>
    <w:rsid w:val="0075115F"/>
    <w:rsid w:val="00754B84"/>
    <w:rsid w:val="00754BAF"/>
    <w:rsid w:val="00754F25"/>
    <w:rsid w:val="00760DD4"/>
    <w:rsid w:val="007610D6"/>
    <w:rsid w:val="0076179B"/>
    <w:rsid w:val="00761821"/>
    <w:rsid w:val="0076197B"/>
    <w:rsid w:val="00761AF6"/>
    <w:rsid w:val="00762217"/>
    <w:rsid w:val="00762CD9"/>
    <w:rsid w:val="00763247"/>
    <w:rsid w:val="00763F07"/>
    <w:rsid w:val="00766383"/>
    <w:rsid w:val="007671D1"/>
    <w:rsid w:val="0076739A"/>
    <w:rsid w:val="00767831"/>
    <w:rsid w:val="00771006"/>
    <w:rsid w:val="00771D6D"/>
    <w:rsid w:val="0077240F"/>
    <w:rsid w:val="007755C3"/>
    <w:rsid w:val="00777E4A"/>
    <w:rsid w:val="00781061"/>
    <w:rsid w:val="00781AFE"/>
    <w:rsid w:val="00781D84"/>
    <w:rsid w:val="007826A1"/>
    <w:rsid w:val="00782F79"/>
    <w:rsid w:val="00783119"/>
    <w:rsid w:val="00786AA3"/>
    <w:rsid w:val="00786E76"/>
    <w:rsid w:val="00794504"/>
    <w:rsid w:val="00794909"/>
    <w:rsid w:val="00794CF7"/>
    <w:rsid w:val="00795EFE"/>
    <w:rsid w:val="00797342"/>
    <w:rsid w:val="007976FB"/>
    <w:rsid w:val="0079784F"/>
    <w:rsid w:val="007A10D2"/>
    <w:rsid w:val="007A11C5"/>
    <w:rsid w:val="007A24C3"/>
    <w:rsid w:val="007A3D35"/>
    <w:rsid w:val="007A66A9"/>
    <w:rsid w:val="007A6EAC"/>
    <w:rsid w:val="007A7006"/>
    <w:rsid w:val="007A7CF7"/>
    <w:rsid w:val="007B0D21"/>
    <w:rsid w:val="007B1DB7"/>
    <w:rsid w:val="007B2736"/>
    <w:rsid w:val="007B3462"/>
    <w:rsid w:val="007B52E6"/>
    <w:rsid w:val="007B5354"/>
    <w:rsid w:val="007B6F7D"/>
    <w:rsid w:val="007B7A2B"/>
    <w:rsid w:val="007C0CBB"/>
    <w:rsid w:val="007C16B9"/>
    <w:rsid w:val="007C1DB5"/>
    <w:rsid w:val="007C21F5"/>
    <w:rsid w:val="007C2345"/>
    <w:rsid w:val="007C36D8"/>
    <w:rsid w:val="007C4169"/>
    <w:rsid w:val="007C465A"/>
    <w:rsid w:val="007C5295"/>
    <w:rsid w:val="007C70D5"/>
    <w:rsid w:val="007C7308"/>
    <w:rsid w:val="007C7601"/>
    <w:rsid w:val="007D085A"/>
    <w:rsid w:val="007D0D4D"/>
    <w:rsid w:val="007D1AB1"/>
    <w:rsid w:val="007D279B"/>
    <w:rsid w:val="007D3144"/>
    <w:rsid w:val="007D366E"/>
    <w:rsid w:val="007D3C9D"/>
    <w:rsid w:val="007D3F4C"/>
    <w:rsid w:val="007D482B"/>
    <w:rsid w:val="007D4A90"/>
    <w:rsid w:val="007D61E4"/>
    <w:rsid w:val="007D6533"/>
    <w:rsid w:val="007D6547"/>
    <w:rsid w:val="007D68F9"/>
    <w:rsid w:val="007D71A0"/>
    <w:rsid w:val="007D779E"/>
    <w:rsid w:val="007E0674"/>
    <w:rsid w:val="007E243D"/>
    <w:rsid w:val="007E2CD4"/>
    <w:rsid w:val="007E4137"/>
    <w:rsid w:val="007E46EA"/>
    <w:rsid w:val="007E5735"/>
    <w:rsid w:val="007E62A4"/>
    <w:rsid w:val="007E675C"/>
    <w:rsid w:val="007F1A31"/>
    <w:rsid w:val="007F25B8"/>
    <w:rsid w:val="007F2FCF"/>
    <w:rsid w:val="007F5D68"/>
    <w:rsid w:val="007F74C4"/>
    <w:rsid w:val="007F7DAA"/>
    <w:rsid w:val="008013EF"/>
    <w:rsid w:val="00802132"/>
    <w:rsid w:val="00802C2D"/>
    <w:rsid w:val="008063DD"/>
    <w:rsid w:val="00807FB2"/>
    <w:rsid w:val="008103B7"/>
    <w:rsid w:val="0081097E"/>
    <w:rsid w:val="00812791"/>
    <w:rsid w:val="008128CC"/>
    <w:rsid w:val="00812AE6"/>
    <w:rsid w:val="00813263"/>
    <w:rsid w:val="0082034A"/>
    <w:rsid w:val="00820F4F"/>
    <w:rsid w:val="00821FD1"/>
    <w:rsid w:val="00822D29"/>
    <w:rsid w:val="00823157"/>
    <w:rsid w:val="0082470C"/>
    <w:rsid w:val="00825036"/>
    <w:rsid w:val="008259FE"/>
    <w:rsid w:val="008267C3"/>
    <w:rsid w:val="00826ECE"/>
    <w:rsid w:val="00832082"/>
    <w:rsid w:val="00833CC8"/>
    <w:rsid w:val="0083451A"/>
    <w:rsid w:val="00834619"/>
    <w:rsid w:val="0083584B"/>
    <w:rsid w:val="00835C32"/>
    <w:rsid w:val="00836999"/>
    <w:rsid w:val="00837AA3"/>
    <w:rsid w:val="0084251F"/>
    <w:rsid w:val="00842BAA"/>
    <w:rsid w:val="008446AB"/>
    <w:rsid w:val="008468E9"/>
    <w:rsid w:val="00847D9A"/>
    <w:rsid w:val="00850266"/>
    <w:rsid w:val="00850FEF"/>
    <w:rsid w:val="00852BFF"/>
    <w:rsid w:val="0085373F"/>
    <w:rsid w:val="0085612C"/>
    <w:rsid w:val="008564A8"/>
    <w:rsid w:val="00856547"/>
    <w:rsid w:val="00856A72"/>
    <w:rsid w:val="008603EA"/>
    <w:rsid w:val="00860ACD"/>
    <w:rsid w:val="00862343"/>
    <w:rsid w:val="00862DCE"/>
    <w:rsid w:val="00864DDD"/>
    <w:rsid w:val="008674BE"/>
    <w:rsid w:val="00870DF8"/>
    <w:rsid w:val="00872704"/>
    <w:rsid w:val="008739A3"/>
    <w:rsid w:val="00873F4D"/>
    <w:rsid w:val="00874CD5"/>
    <w:rsid w:val="00877F07"/>
    <w:rsid w:val="008842DA"/>
    <w:rsid w:val="00884A56"/>
    <w:rsid w:val="00884F0C"/>
    <w:rsid w:val="008851CE"/>
    <w:rsid w:val="00885CA2"/>
    <w:rsid w:val="0088667F"/>
    <w:rsid w:val="00887F51"/>
    <w:rsid w:val="0089157B"/>
    <w:rsid w:val="00891B4B"/>
    <w:rsid w:val="00892D9E"/>
    <w:rsid w:val="00895719"/>
    <w:rsid w:val="00895765"/>
    <w:rsid w:val="008967CE"/>
    <w:rsid w:val="00897C41"/>
    <w:rsid w:val="008A1503"/>
    <w:rsid w:val="008A1B49"/>
    <w:rsid w:val="008A4781"/>
    <w:rsid w:val="008A5A55"/>
    <w:rsid w:val="008A5ACB"/>
    <w:rsid w:val="008A6C25"/>
    <w:rsid w:val="008B31FB"/>
    <w:rsid w:val="008B3861"/>
    <w:rsid w:val="008B460A"/>
    <w:rsid w:val="008B4646"/>
    <w:rsid w:val="008B6871"/>
    <w:rsid w:val="008B6B6B"/>
    <w:rsid w:val="008B767C"/>
    <w:rsid w:val="008B79DE"/>
    <w:rsid w:val="008C2897"/>
    <w:rsid w:val="008C29EF"/>
    <w:rsid w:val="008C2C36"/>
    <w:rsid w:val="008C3BAC"/>
    <w:rsid w:val="008C46C3"/>
    <w:rsid w:val="008C4BE7"/>
    <w:rsid w:val="008D1878"/>
    <w:rsid w:val="008D1BF0"/>
    <w:rsid w:val="008D22A2"/>
    <w:rsid w:val="008D3256"/>
    <w:rsid w:val="008D3CFF"/>
    <w:rsid w:val="008D5BB1"/>
    <w:rsid w:val="008D7154"/>
    <w:rsid w:val="008D7769"/>
    <w:rsid w:val="008E1436"/>
    <w:rsid w:val="008E1670"/>
    <w:rsid w:val="008E1930"/>
    <w:rsid w:val="008E1B7B"/>
    <w:rsid w:val="008E3DED"/>
    <w:rsid w:val="008E4245"/>
    <w:rsid w:val="008E5F22"/>
    <w:rsid w:val="008F0BE3"/>
    <w:rsid w:val="008F2396"/>
    <w:rsid w:val="008F34D0"/>
    <w:rsid w:val="008F3B53"/>
    <w:rsid w:val="008F3F79"/>
    <w:rsid w:val="008F42D5"/>
    <w:rsid w:val="008F49FC"/>
    <w:rsid w:val="008F4A15"/>
    <w:rsid w:val="008F5076"/>
    <w:rsid w:val="00900CE0"/>
    <w:rsid w:val="00904547"/>
    <w:rsid w:val="0090632A"/>
    <w:rsid w:val="009102AC"/>
    <w:rsid w:val="00920BF9"/>
    <w:rsid w:val="00920CA5"/>
    <w:rsid w:val="00921858"/>
    <w:rsid w:val="00921B36"/>
    <w:rsid w:val="0092266F"/>
    <w:rsid w:val="00924C08"/>
    <w:rsid w:val="00924FFD"/>
    <w:rsid w:val="00930833"/>
    <w:rsid w:val="00930E3D"/>
    <w:rsid w:val="00932452"/>
    <w:rsid w:val="009327E7"/>
    <w:rsid w:val="00934F24"/>
    <w:rsid w:val="009373AA"/>
    <w:rsid w:val="009374A6"/>
    <w:rsid w:val="00940FEC"/>
    <w:rsid w:val="009428A5"/>
    <w:rsid w:val="00942A1C"/>
    <w:rsid w:val="009435FA"/>
    <w:rsid w:val="00943B0B"/>
    <w:rsid w:val="00944C4C"/>
    <w:rsid w:val="0094580D"/>
    <w:rsid w:val="009471F4"/>
    <w:rsid w:val="009479CB"/>
    <w:rsid w:val="009547FE"/>
    <w:rsid w:val="00954A6D"/>
    <w:rsid w:val="00954ECA"/>
    <w:rsid w:val="00955273"/>
    <w:rsid w:val="0095723D"/>
    <w:rsid w:val="0095778C"/>
    <w:rsid w:val="00961988"/>
    <w:rsid w:val="009631D6"/>
    <w:rsid w:val="00964F79"/>
    <w:rsid w:val="0096636F"/>
    <w:rsid w:val="009669F9"/>
    <w:rsid w:val="0096737B"/>
    <w:rsid w:val="00967484"/>
    <w:rsid w:val="009714CB"/>
    <w:rsid w:val="00972F02"/>
    <w:rsid w:val="009734FC"/>
    <w:rsid w:val="009755B9"/>
    <w:rsid w:val="00975A7F"/>
    <w:rsid w:val="00975D50"/>
    <w:rsid w:val="00975D9B"/>
    <w:rsid w:val="00976E0D"/>
    <w:rsid w:val="00982473"/>
    <w:rsid w:val="00984097"/>
    <w:rsid w:val="009840CA"/>
    <w:rsid w:val="00985963"/>
    <w:rsid w:val="0098637F"/>
    <w:rsid w:val="00986C03"/>
    <w:rsid w:val="00990C24"/>
    <w:rsid w:val="00992A61"/>
    <w:rsid w:val="0099302C"/>
    <w:rsid w:val="009A014E"/>
    <w:rsid w:val="009A01FE"/>
    <w:rsid w:val="009A0795"/>
    <w:rsid w:val="009A1309"/>
    <w:rsid w:val="009A14B1"/>
    <w:rsid w:val="009A1F64"/>
    <w:rsid w:val="009A1FEA"/>
    <w:rsid w:val="009A222B"/>
    <w:rsid w:val="009A3E0F"/>
    <w:rsid w:val="009A498C"/>
    <w:rsid w:val="009A5422"/>
    <w:rsid w:val="009A5954"/>
    <w:rsid w:val="009A6001"/>
    <w:rsid w:val="009A732A"/>
    <w:rsid w:val="009B0CDC"/>
    <w:rsid w:val="009B1377"/>
    <w:rsid w:val="009B18A0"/>
    <w:rsid w:val="009B2849"/>
    <w:rsid w:val="009B4955"/>
    <w:rsid w:val="009B50BD"/>
    <w:rsid w:val="009B5DAD"/>
    <w:rsid w:val="009B6416"/>
    <w:rsid w:val="009B6F79"/>
    <w:rsid w:val="009B760F"/>
    <w:rsid w:val="009B7CE5"/>
    <w:rsid w:val="009B7F2A"/>
    <w:rsid w:val="009B7F78"/>
    <w:rsid w:val="009C0E1F"/>
    <w:rsid w:val="009C250F"/>
    <w:rsid w:val="009C5255"/>
    <w:rsid w:val="009C6BB0"/>
    <w:rsid w:val="009C6DB7"/>
    <w:rsid w:val="009C7466"/>
    <w:rsid w:val="009C7597"/>
    <w:rsid w:val="009D011C"/>
    <w:rsid w:val="009D0B8E"/>
    <w:rsid w:val="009D1BB0"/>
    <w:rsid w:val="009D3520"/>
    <w:rsid w:val="009D44B1"/>
    <w:rsid w:val="009D4BDF"/>
    <w:rsid w:val="009D5A23"/>
    <w:rsid w:val="009D661C"/>
    <w:rsid w:val="009D6C8C"/>
    <w:rsid w:val="009D7D31"/>
    <w:rsid w:val="009E03CD"/>
    <w:rsid w:val="009E0653"/>
    <w:rsid w:val="009E14D3"/>
    <w:rsid w:val="009E4C2E"/>
    <w:rsid w:val="009E4C9E"/>
    <w:rsid w:val="009E7861"/>
    <w:rsid w:val="009E790E"/>
    <w:rsid w:val="009E7D61"/>
    <w:rsid w:val="009F00CD"/>
    <w:rsid w:val="009F292F"/>
    <w:rsid w:val="009F2EAF"/>
    <w:rsid w:val="009F3DB7"/>
    <w:rsid w:val="009F4967"/>
    <w:rsid w:val="009F71DE"/>
    <w:rsid w:val="009F73A2"/>
    <w:rsid w:val="00A0075C"/>
    <w:rsid w:val="00A00B9C"/>
    <w:rsid w:val="00A0141B"/>
    <w:rsid w:val="00A02153"/>
    <w:rsid w:val="00A021BC"/>
    <w:rsid w:val="00A02BBD"/>
    <w:rsid w:val="00A033A7"/>
    <w:rsid w:val="00A04CCE"/>
    <w:rsid w:val="00A06B1C"/>
    <w:rsid w:val="00A14494"/>
    <w:rsid w:val="00A14B00"/>
    <w:rsid w:val="00A205A6"/>
    <w:rsid w:val="00A20AB9"/>
    <w:rsid w:val="00A22F10"/>
    <w:rsid w:val="00A23BA3"/>
    <w:rsid w:val="00A26AFF"/>
    <w:rsid w:val="00A26C6A"/>
    <w:rsid w:val="00A274D9"/>
    <w:rsid w:val="00A27536"/>
    <w:rsid w:val="00A30F1C"/>
    <w:rsid w:val="00A33FDF"/>
    <w:rsid w:val="00A359A3"/>
    <w:rsid w:val="00A36893"/>
    <w:rsid w:val="00A37496"/>
    <w:rsid w:val="00A408C6"/>
    <w:rsid w:val="00A4226C"/>
    <w:rsid w:val="00A42E19"/>
    <w:rsid w:val="00A44E04"/>
    <w:rsid w:val="00A452BC"/>
    <w:rsid w:val="00A45C55"/>
    <w:rsid w:val="00A5080A"/>
    <w:rsid w:val="00A51399"/>
    <w:rsid w:val="00A51475"/>
    <w:rsid w:val="00A5558B"/>
    <w:rsid w:val="00A55690"/>
    <w:rsid w:val="00A57DCF"/>
    <w:rsid w:val="00A6076D"/>
    <w:rsid w:val="00A60842"/>
    <w:rsid w:val="00A61C36"/>
    <w:rsid w:val="00A620B0"/>
    <w:rsid w:val="00A626AD"/>
    <w:rsid w:val="00A628DD"/>
    <w:rsid w:val="00A64A70"/>
    <w:rsid w:val="00A6527F"/>
    <w:rsid w:val="00A65847"/>
    <w:rsid w:val="00A66505"/>
    <w:rsid w:val="00A66999"/>
    <w:rsid w:val="00A66B4F"/>
    <w:rsid w:val="00A67C48"/>
    <w:rsid w:val="00A70953"/>
    <w:rsid w:val="00A71350"/>
    <w:rsid w:val="00A72310"/>
    <w:rsid w:val="00A735E2"/>
    <w:rsid w:val="00A74B14"/>
    <w:rsid w:val="00A76014"/>
    <w:rsid w:val="00A76826"/>
    <w:rsid w:val="00A76F2A"/>
    <w:rsid w:val="00A77E7A"/>
    <w:rsid w:val="00A80CBE"/>
    <w:rsid w:val="00A83234"/>
    <w:rsid w:val="00A83249"/>
    <w:rsid w:val="00A83E28"/>
    <w:rsid w:val="00A85056"/>
    <w:rsid w:val="00A858F4"/>
    <w:rsid w:val="00A867BA"/>
    <w:rsid w:val="00A86991"/>
    <w:rsid w:val="00A86DB7"/>
    <w:rsid w:val="00A876D3"/>
    <w:rsid w:val="00A87CAB"/>
    <w:rsid w:val="00A91607"/>
    <w:rsid w:val="00A93C88"/>
    <w:rsid w:val="00A93F4D"/>
    <w:rsid w:val="00A942CA"/>
    <w:rsid w:val="00A95BD9"/>
    <w:rsid w:val="00A97D32"/>
    <w:rsid w:val="00AA04A6"/>
    <w:rsid w:val="00AA1058"/>
    <w:rsid w:val="00AA1D46"/>
    <w:rsid w:val="00AA1E17"/>
    <w:rsid w:val="00AA2AEF"/>
    <w:rsid w:val="00AA2C04"/>
    <w:rsid w:val="00AA37F0"/>
    <w:rsid w:val="00AA3BFC"/>
    <w:rsid w:val="00AA402D"/>
    <w:rsid w:val="00AA42F7"/>
    <w:rsid w:val="00AA4DDD"/>
    <w:rsid w:val="00AA54F7"/>
    <w:rsid w:val="00AA6C07"/>
    <w:rsid w:val="00AA7389"/>
    <w:rsid w:val="00AA7ABB"/>
    <w:rsid w:val="00AB0454"/>
    <w:rsid w:val="00AB2A6F"/>
    <w:rsid w:val="00AB4EE9"/>
    <w:rsid w:val="00AB5B52"/>
    <w:rsid w:val="00AB6533"/>
    <w:rsid w:val="00AC1581"/>
    <w:rsid w:val="00AC19DF"/>
    <w:rsid w:val="00AC1A48"/>
    <w:rsid w:val="00AC202B"/>
    <w:rsid w:val="00AC2140"/>
    <w:rsid w:val="00AC2911"/>
    <w:rsid w:val="00AC3D46"/>
    <w:rsid w:val="00AC42E2"/>
    <w:rsid w:val="00AC4432"/>
    <w:rsid w:val="00AC4515"/>
    <w:rsid w:val="00AC547B"/>
    <w:rsid w:val="00AC611F"/>
    <w:rsid w:val="00AC79CD"/>
    <w:rsid w:val="00AC7A59"/>
    <w:rsid w:val="00AD5577"/>
    <w:rsid w:val="00AD652E"/>
    <w:rsid w:val="00AD7EAC"/>
    <w:rsid w:val="00AE1160"/>
    <w:rsid w:val="00AE1380"/>
    <w:rsid w:val="00AE28FD"/>
    <w:rsid w:val="00AE2B43"/>
    <w:rsid w:val="00AE308A"/>
    <w:rsid w:val="00AE4887"/>
    <w:rsid w:val="00AE5675"/>
    <w:rsid w:val="00AE6031"/>
    <w:rsid w:val="00AE684C"/>
    <w:rsid w:val="00AF0A50"/>
    <w:rsid w:val="00AF1D1B"/>
    <w:rsid w:val="00AF212A"/>
    <w:rsid w:val="00AF3CF8"/>
    <w:rsid w:val="00AF42A6"/>
    <w:rsid w:val="00AF4A2C"/>
    <w:rsid w:val="00AF59E0"/>
    <w:rsid w:val="00B0048A"/>
    <w:rsid w:val="00B0222C"/>
    <w:rsid w:val="00B02A59"/>
    <w:rsid w:val="00B03EAE"/>
    <w:rsid w:val="00B040BD"/>
    <w:rsid w:val="00B05BC3"/>
    <w:rsid w:val="00B05C38"/>
    <w:rsid w:val="00B06ED0"/>
    <w:rsid w:val="00B1071D"/>
    <w:rsid w:val="00B10A1A"/>
    <w:rsid w:val="00B117C5"/>
    <w:rsid w:val="00B11F72"/>
    <w:rsid w:val="00B123B2"/>
    <w:rsid w:val="00B12AB5"/>
    <w:rsid w:val="00B13015"/>
    <w:rsid w:val="00B167EB"/>
    <w:rsid w:val="00B16F45"/>
    <w:rsid w:val="00B17C1A"/>
    <w:rsid w:val="00B2004D"/>
    <w:rsid w:val="00B203A2"/>
    <w:rsid w:val="00B20474"/>
    <w:rsid w:val="00B207F0"/>
    <w:rsid w:val="00B2284C"/>
    <w:rsid w:val="00B22C31"/>
    <w:rsid w:val="00B24373"/>
    <w:rsid w:val="00B24AA8"/>
    <w:rsid w:val="00B25085"/>
    <w:rsid w:val="00B25615"/>
    <w:rsid w:val="00B25BAE"/>
    <w:rsid w:val="00B265FD"/>
    <w:rsid w:val="00B303C4"/>
    <w:rsid w:val="00B304AD"/>
    <w:rsid w:val="00B32399"/>
    <w:rsid w:val="00B336E4"/>
    <w:rsid w:val="00B33E95"/>
    <w:rsid w:val="00B35975"/>
    <w:rsid w:val="00B3745F"/>
    <w:rsid w:val="00B40EFC"/>
    <w:rsid w:val="00B420CE"/>
    <w:rsid w:val="00B42B6A"/>
    <w:rsid w:val="00B4426F"/>
    <w:rsid w:val="00B4436E"/>
    <w:rsid w:val="00B44D09"/>
    <w:rsid w:val="00B45397"/>
    <w:rsid w:val="00B456DF"/>
    <w:rsid w:val="00B45FB3"/>
    <w:rsid w:val="00B4625A"/>
    <w:rsid w:val="00B47802"/>
    <w:rsid w:val="00B47F9C"/>
    <w:rsid w:val="00B5551F"/>
    <w:rsid w:val="00B56398"/>
    <w:rsid w:val="00B620E4"/>
    <w:rsid w:val="00B62EAB"/>
    <w:rsid w:val="00B62F39"/>
    <w:rsid w:val="00B63371"/>
    <w:rsid w:val="00B669D9"/>
    <w:rsid w:val="00B67757"/>
    <w:rsid w:val="00B67FA9"/>
    <w:rsid w:val="00B705C0"/>
    <w:rsid w:val="00B709BB"/>
    <w:rsid w:val="00B70ED4"/>
    <w:rsid w:val="00B725F7"/>
    <w:rsid w:val="00B73D21"/>
    <w:rsid w:val="00B7433D"/>
    <w:rsid w:val="00B7474D"/>
    <w:rsid w:val="00B74E1D"/>
    <w:rsid w:val="00B76F99"/>
    <w:rsid w:val="00B77BD6"/>
    <w:rsid w:val="00B77FD5"/>
    <w:rsid w:val="00B80A3B"/>
    <w:rsid w:val="00B80D5D"/>
    <w:rsid w:val="00B829EA"/>
    <w:rsid w:val="00B83DC2"/>
    <w:rsid w:val="00B84574"/>
    <w:rsid w:val="00B85A3A"/>
    <w:rsid w:val="00B91025"/>
    <w:rsid w:val="00B917A1"/>
    <w:rsid w:val="00B938B1"/>
    <w:rsid w:val="00B94D2E"/>
    <w:rsid w:val="00B94D99"/>
    <w:rsid w:val="00B96C8C"/>
    <w:rsid w:val="00B96CA5"/>
    <w:rsid w:val="00BA05E1"/>
    <w:rsid w:val="00BA1AEF"/>
    <w:rsid w:val="00BA457E"/>
    <w:rsid w:val="00BA5496"/>
    <w:rsid w:val="00BA67B2"/>
    <w:rsid w:val="00BA73E2"/>
    <w:rsid w:val="00BB0150"/>
    <w:rsid w:val="00BB065A"/>
    <w:rsid w:val="00BB0921"/>
    <w:rsid w:val="00BB0C93"/>
    <w:rsid w:val="00BB1824"/>
    <w:rsid w:val="00BB2E11"/>
    <w:rsid w:val="00BB30E5"/>
    <w:rsid w:val="00BB40F6"/>
    <w:rsid w:val="00BB4888"/>
    <w:rsid w:val="00BB4B71"/>
    <w:rsid w:val="00BB5321"/>
    <w:rsid w:val="00BB5529"/>
    <w:rsid w:val="00BB57D7"/>
    <w:rsid w:val="00BB76B9"/>
    <w:rsid w:val="00BC0EA1"/>
    <w:rsid w:val="00BC2A86"/>
    <w:rsid w:val="00BC2CEE"/>
    <w:rsid w:val="00BC69C8"/>
    <w:rsid w:val="00BC74BA"/>
    <w:rsid w:val="00BD03B7"/>
    <w:rsid w:val="00BD09A3"/>
    <w:rsid w:val="00BD09E9"/>
    <w:rsid w:val="00BD4AF3"/>
    <w:rsid w:val="00BD5B5F"/>
    <w:rsid w:val="00BD5E07"/>
    <w:rsid w:val="00BD6ADA"/>
    <w:rsid w:val="00BD6CC8"/>
    <w:rsid w:val="00BD739F"/>
    <w:rsid w:val="00BE0FE0"/>
    <w:rsid w:val="00BE28E5"/>
    <w:rsid w:val="00BE3A83"/>
    <w:rsid w:val="00BE3C18"/>
    <w:rsid w:val="00BE3E8B"/>
    <w:rsid w:val="00BE5416"/>
    <w:rsid w:val="00BE5854"/>
    <w:rsid w:val="00BE6B0C"/>
    <w:rsid w:val="00BE7D10"/>
    <w:rsid w:val="00BF01C2"/>
    <w:rsid w:val="00BF112D"/>
    <w:rsid w:val="00BF1AF7"/>
    <w:rsid w:val="00BF3921"/>
    <w:rsid w:val="00BF457C"/>
    <w:rsid w:val="00BF5A16"/>
    <w:rsid w:val="00BF63F7"/>
    <w:rsid w:val="00C02AE1"/>
    <w:rsid w:val="00C03566"/>
    <w:rsid w:val="00C03AAC"/>
    <w:rsid w:val="00C03C3F"/>
    <w:rsid w:val="00C03D46"/>
    <w:rsid w:val="00C04CC0"/>
    <w:rsid w:val="00C05400"/>
    <w:rsid w:val="00C0656E"/>
    <w:rsid w:val="00C07FEE"/>
    <w:rsid w:val="00C10E2E"/>
    <w:rsid w:val="00C1133E"/>
    <w:rsid w:val="00C11749"/>
    <w:rsid w:val="00C128D2"/>
    <w:rsid w:val="00C12C93"/>
    <w:rsid w:val="00C13605"/>
    <w:rsid w:val="00C145B7"/>
    <w:rsid w:val="00C15E75"/>
    <w:rsid w:val="00C16366"/>
    <w:rsid w:val="00C2062F"/>
    <w:rsid w:val="00C2088F"/>
    <w:rsid w:val="00C20D77"/>
    <w:rsid w:val="00C22C74"/>
    <w:rsid w:val="00C22F0E"/>
    <w:rsid w:val="00C235E0"/>
    <w:rsid w:val="00C248D4"/>
    <w:rsid w:val="00C3196D"/>
    <w:rsid w:val="00C32CE2"/>
    <w:rsid w:val="00C3338F"/>
    <w:rsid w:val="00C34DDC"/>
    <w:rsid w:val="00C40995"/>
    <w:rsid w:val="00C40A99"/>
    <w:rsid w:val="00C41336"/>
    <w:rsid w:val="00C418F3"/>
    <w:rsid w:val="00C43BA5"/>
    <w:rsid w:val="00C43D9E"/>
    <w:rsid w:val="00C441A0"/>
    <w:rsid w:val="00C44A32"/>
    <w:rsid w:val="00C44C42"/>
    <w:rsid w:val="00C45CFB"/>
    <w:rsid w:val="00C470AB"/>
    <w:rsid w:val="00C47CC2"/>
    <w:rsid w:val="00C50009"/>
    <w:rsid w:val="00C54495"/>
    <w:rsid w:val="00C54E40"/>
    <w:rsid w:val="00C550AB"/>
    <w:rsid w:val="00C560C7"/>
    <w:rsid w:val="00C5678A"/>
    <w:rsid w:val="00C574DA"/>
    <w:rsid w:val="00C57FA3"/>
    <w:rsid w:val="00C61EC2"/>
    <w:rsid w:val="00C62531"/>
    <w:rsid w:val="00C634E7"/>
    <w:rsid w:val="00C63E67"/>
    <w:rsid w:val="00C641B1"/>
    <w:rsid w:val="00C650FB"/>
    <w:rsid w:val="00C658C8"/>
    <w:rsid w:val="00C66366"/>
    <w:rsid w:val="00C665BC"/>
    <w:rsid w:val="00C6791C"/>
    <w:rsid w:val="00C71297"/>
    <w:rsid w:val="00C74CDD"/>
    <w:rsid w:val="00C77B77"/>
    <w:rsid w:val="00C81457"/>
    <w:rsid w:val="00C828B8"/>
    <w:rsid w:val="00C836B1"/>
    <w:rsid w:val="00C83ACE"/>
    <w:rsid w:val="00C83B40"/>
    <w:rsid w:val="00C83DD2"/>
    <w:rsid w:val="00C85EA8"/>
    <w:rsid w:val="00C86D57"/>
    <w:rsid w:val="00C9003B"/>
    <w:rsid w:val="00C91939"/>
    <w:rsid w:val="00C91ADF"/>
    <w:rsid w:val="00C92705"/>
    <w:rsid w:val="00C9368C"/>
    <w:rsid w:val="00C93FF3"/>
    <w:rsid w:val="00C950F9"/>
    <w:rsid w:val="00C9524C"/>
    <w:rsid w:val="00C95566"/>
    <w:rsid w:val="00C9658B"/>
    <w:rsid w:val="00C9684E"/>
    <w:rsid w:val="00C97E00"/>
    <w:rsid w:val="00CA040C"/>
    <w:rsid w:val="00CA41B9"/>
    <w:rsid w:val="00CA4591"/>
    <w:rsid w:val="00CA5F8A"/>
    <w:rsid w:val="00CA66F9"/>
    <w:rsid w:val="00CB157C"/>
    <w:rsid w:val="00CB16EF"/>
    <w:rsid w:val="00CB1F82"/>
    <w:rsid w:val="00CB2353"/>
    <w:rsid w:val="00CB3231"/>
    <w:rsid w:val="00CB3584"/>
    <w:rsid w:val="00CB55FD"/>
    <w:rsid w:val="00CB5CEF"/>
    <w:rsid w:val="00CC00A2"/>
    <w:rsid w:val="00CC233B"/>
    <w:rsid w:val="00CC2386"/>
    <w:rsid w:val="00CC2648"/>
    <w:rsid w:val="00CC2E70"/>
    <w:rsid w:val="00CC388D"/>
    <w:rsid w:val="00CC5C01"/>
    <w:rsid w:val="00CC5C46"/>
    <w:rsid w:val="00CD0948"/>
    <w:rsid w:val="00CD0C42"/>
    <w:rsid w:val="00CD0DA6"/>
    <w:rsid w:val="00CD594B"/>
    <w:rsid w:val="00CD61FB"/>
    <w:rsid w:val="00CD6505"/>
    <w:rsid w:val="00CE01ED"/>
    <w:rsid w:val="00CE0708"/>
    <w:rsid w:val="00CE0FB5"/>
    <w:rsid w:val="00CE0FD1"/>
    <w:rsid w:val="00CE146C"/>
    <w:rsid w:val="00CE21D9"/>
    <w:rsid w:val="00CE689B"/>
    <w:rsid w:val="00CE7A9B"/>
    <w:rsid w:val="00CF0809"/>
    <w:rsid w:val="00CF09C5"/>
    <w:rsid w:val="00CF3502"/>
    <w:rsid w:val="00CF39D8"/>
    <w:rsid w:val="00CF4A61"/>
    <w:rsid w:val="00CF69DD"/>
    <w:rsid w:val="00CF74D6"/>
    <w:rsid w:val="00CF7E5A"/>
    <w:rsid w:val="00D01CD3"/>
    <w:rsid w:val="00D03A84"/>
    <w:rsid w:val="00D03CB9"/>
    <w:rsid w:val="00D04D47"/>
    <w:rsid w:val="00D051BC"/>
    <w:rsid w:val="00D065F1"/>
    <w:rsid w:val="00D065F3"/>
    <w:rsid w:val="00D06CBA"/>
    <w:rsid w:val="00D1232A"/>
    <w:rsid w:val="00D13270"/>
    <w:rsid w:val="00D15312"/>
    <w:rsid w:val="00D16313"/>
    <w:rsid w:val="00D17CD5"/>
    <w:rsid w:val="00D2000C"/>
    <w:rsid w:val="00D211EB"/>
    <w:rsid w:val="00D232EC"/>
    <w:rsid w:val="00D24ACB"/>
    <w:rsid w:val="00D25D13"/>
    <w:rsid w:val="00D25F80"/>
    <w:rsid w:val="00D26393"/>
    <w:rsid w:val="00D277F7"/>
    <w:rsid w:val="00D30DD0"/>
    <w:rsid w:val="00D34678"/>
    <w:rsid w:val="00D34EC4"/>
    <w:rsid w:val="00D34EFB"/>
    <w:rsid w:val="00D35BAE"/>
    <w:rsid w:val="00D3755B"/>
    <w:rsid w:val="00D41E86"/>
    <w:rsid w:val="00D427D7"/>
    <w:rsid w:val="00D42FE7"/>
    <w:rsid w:val="00D436D2"/>
    <w:rsid w:val="00D43DAA"/>
    <w:rsid w:val="00D45867"/>
    <w:rsid w:val="00D47049"/>
    <w:rsid w:val="00D519FC"/>
    <w:rsid w:val="00D52E4D"/>
    <w:rsid w:val="00D54387"/>
    <w:rsid w:val="00D55C1D"/>
    <w:rsid w:val="00D57541"/>
    <w:rsid w:val="00D5762F"/>
    <w:rsid w:val="00D579CA"/>
    <w:rsid w:val="00D57D33"/>
    <w:rsid w:val="00D60078"/>
    <w:rsid w:val="00D61476"/>
    <w:rsid w:val="00D61B1F"/>
    <w:rsid w:val="00D63DDF"/>
    <w:rsid w:val="00D64428"/>
    <w:rsid w:val="00D64D8B"/>
    <w:rsid w:val="00D65314"/>
    <w:rsid w:val="00D664FF"/>
    <w:rsid w:val="00D71F48"/>
    <w:rsid w:val="00D71FEA"/>
    <w:rsid w:val="00D7524F"/>
    <w:rsid w:val="00D7576E"/>
    <w:rsid w:val="00D81A39"/>
    <w:rsid w:val="00D82523"/>
    <w:rsid w:val="00D8362A"/>
    <w:rsid w:val="00D83DE1"/>
    <w:rsid w:val="00D87976"/>
    <w:rsid w:val="00D90C65"/>
    <w:rsid w:val="00D930E3"/>
    <w:rsid w:val="00D93A7D"/>
    <w:rsid w:val="00D9485F"/>
    <w:rsid w:val="00D950C0"/>
    <w:rsid w:val="00D96BB2"/>
    <w:rsid w:val="00D9762D"/>
    <w:rsid w:val="00D97ACA"/>
    <w:rsid w:val="00DA2907"/>
    <w:rsid w:val="00DA31A7"/>
    <w:rsid w:val="00DA3CDE"/>
    <w:rsid w:val="00DA5C6E"/>
    <w:rsid w:val="00DA5C86"/>
    <w:rsid w:val="00DA6BC3"/>
    <w:rsid w:val="00DA6F9D"/>
    <w:rsid w:val="00DB01EC"/>
    <w:rsid w:val="00DB0461"/>
    <w:rsid w:val="00DB04F8"/>
    <w:rsid w:val="00DB07F0"/>
    <w:rsid w:val="00DB163C"/>
    <w:rsid w:val="00DB455F"/>
    <w:rsid w:val="00DB49FF"/>
    <w:rsid w:val="00DB4D8D"/>
    <w:rsid w:val="00DB6ADA"/>
    <w:rsid w:val="00DB7223"/>
    <w:rsid w:val="00DB7C4D"/>
    <w:rsid w:val="00DC0E16"/>
    <w:rsid w:val="00DC1461"/>
    <w:rsid w:val="00DC392F"/>
    <w:rsid w:val="00DC3A94"/>
    <w:rsid w:val="00DC69FF"/>
    <w:rsid w:val="00DD36A5"/>
    <w:rsid w:val="00DD41FC"/>
    <w:rsid w:val="00DD601D"/>
    <w:rsid w:val="00DD7103"/>
    <w:rsid w:val="00DE6191"/>
    <w:rsid w:val="00DE699B"/>
    <w:rsid w:val="00DE7349"/>
    <w:rsid w:val="00DE78E8"/>
    <w:rsid w:val="00DE7905"/>
    <w:rsid w:val="00DE7D4D"/>
    <w:rsid w:val="00DF06EB"/>
    <w:rsid w:val="00DF091F"/>
    <w:rsid w:val="00DF0959"/>
    <w:rsid w:val="00DF1A8A"/>
    <w:rsid w:val="00DF2CA1"/>
    <w:rsid w:val="00DF2D2E"/>
    <w:rsid w:val="00DF4240"/>
    <w:rsid w:val="00DF56DC"/>
    <w:rsid w:val="00DF5EC4"/>
    <w:rsid w:val="00DF60EF"/>
    <w:rsid w:val="00DF7822"/>
    <w:rsid w:val="00DF7939"/>
    <w:rsid w:val="00DF7A19"/>
    <w:rsid w:val="00DF7E68"/>
    <w:rsid w:val="00E0020C"/>
    <w:rsid w:val="00E016EE"/>
    <w:rsid w:val="00E017C1"/>
    <w:rsid w:val="00E03023"/>
    <w:rsid w:val="00E037D8"/>
    <w:rsid w:val="00E04577"/>
    <w:rsid w:val="00E06B68"/>
    <w:rsid w:val="00E07DA5"/>
    <w:rsid w:val="00E1032D"/>
    <w:rsid w:val="00E11BDD"/>
    <w:rsid w:val="00E11C41"/>
    <w:rsid w:val="00E1579F"/>
    <w:rsid w:val="00E163FE"/>
    <w:rsid w:val="00E165EE"/>
    <w:rsid w:val="00E172B5"/>
    <w:rsid w:val="00E17D70"/>
    <w:rsid w:val="00E208B5"/>
    <w:rsid w:val="00E2149F"/>
    <w:rsid w:val="00E2189D"/>
    <w:rsid w:val="00E21CE4"/>
    <w:rsid w:val="00E220CD"/>
    <w:rsid w:val="00E22570"/>
    <w:rsid w:val="00E225A2"/>
    <w:rsid w:val="00E227B9"/>
    <w:rsid w:val="00E235C3"/>
    <w:rsid w:val="00E23AD3"/>
    <w:rsid w:val="00E23B1E"/>
    <w:rsid w:val="00E24A9C"/>
    <w:rsid w:val="00E26EDD"/>
    <w:rsid w:val="00E27B94"/>
    <w:rsid w:val="00E30245"/>
    <w:rsid w:val="00E30E5C"/>
    <w:rsid w:val="00E3197A"/>
    <w:rsid w:val="00E31A5B"/>
    <w:rsid w:val="00E32772"/>
    <w:rsid w:val="00E32ABF"/>
    <w:rsid w:val="00E32FA3"/>
    <w:rsid w:val="00E36EE5"/>
    <w:rsid w:val="00E37B8E"/>
    <w:rsid w:val="00E37E6D"/>
    <w:rsid w:val="00E42A0E"/>
    <w:rsid w:val="00E464D5"/>
    <w:rsid w:val="00E470D2"/>
    <w:rsid w:val="00E47A42"/>
    <w:rsid w:val="00E47E91"/>
    <w:rsid w:val="00E506CB"/>
    <w:rsid w:val="00E51DB9"/>
    <w:rsid w:val="00E52163"/>
    <w:rsid w:val="00E530D5"/>
    <w:rsid w:val="00E55598"/>
    <w:rsid w:val="00E55A6F"/>
    <w:rsid w:val="00E566A8"/>
    <w:rsid w:val="00E56EFB"/>
    <w:rsid w:val="00E61DE3"/>
    <w:rsid w:val="00E623FB"/>
    <w:rsid w:val="00E64D85"/>
    <w:rsid w:val="00E64FE5"/>
    <w:rsid w:val="00E66950"/>
    <w:rsid w:val="00E67012"/>
    <w:rsid w:val="00E670F6"/>
    <w:rsid w:val="00E67492"/>
    <w:rsid w:val="00E70ED8"/>
    <w:rsid w:val="00E73490"/>
    <w:rsid w:val="00E7358A"/>
    <w:rsid w:val="00E73715"/>
    <w:rsid w:val="00E73C49"/>
    <w:rsid w:val="00E73DE6"/>
    <w:rsid w:val="00E752C2"/>
    <w:rsid w:val="00E756E9"/>
    <w:rsid w:val="00E75813"/>
    <w:rsid w:val="00E75EC6"/>
    <w:rsid w:val="00E8046F"/>
    <w:rsid w:val="00E80D31"/>
    <w:rsid w:val="00E829B8"/>
    <w:rsid w:val="00E84CB4"/>
    <w:rsid w:val="00E90D79"/>
    <w:rsid w:val="00E91DB2"/>
    <w:rsid w:val="00E94681"/>
    <w:rsid w:val="00E955D4"/>
    <w:rsid w:val="00E97D3A"/>
    <w:rsid w:val="00E97F6D"/>
    <w:rsid w:val="00EA0F88"/>
    <w:rsid w:val="00EA2282"/>
    <w:rsid w:val="00EA272D"/>
    <w:rsid w:val="00EA2EA7"/>
    <w:rsid w:val="00EA661A"/>
    <w:rsid w:val="00EA777C"/>
    <w:rsid w:val="00EB1538"/>
    <w:rsid w:val="00EB1C62"/>
    <w:rsid w:val="00EB29D2"/>
    <w:rsid w:val="00EB2AA9"/>
    <w:rsid w:val="00EB2EE3"/>
    <w:rsid w:val="00EB3172"/>
    <w:rsid w:val="00EB38B0"/>
    <w:rsid w:val="00EB42C2"/>
    <w:rsid w:val="00EB4AC1"/>
    <w:rsid w:val="00EB5C98"/>
    <w:rsid w:val="00EB69CB"/>
    <w:rsid w:val="00EB7A54"/>
    <w:rsid w:val="00EC1540"/>
    <w:rsid w:val="00EC2F05"/>
    <w:rsid w:val="00EC408F"/>
    <w:rsid w:val="00EC56DC"/>
    <w:rsid w:val="00EC5F22"/>
    <w:rsid w:val="00EC672E"/>
    <w:rsid w:val="00EC718A"/>
    <w:rsid w:val="00ED0608"/>
    <w:rsid w:val="00ED17BA"/>
    <w:rsid w:val="00ED3191"/>
    <w:rsid w:val="00ED31CF"/>
    <w:rsid w:val="00ED471A"/>
    <w:rsid w:val="00ED47AB"/>
    <w:rsid w:val="00ED520E"/>
    <w:rsid w:val="00ED559D"/>
    <w:rsid w:val="00ED61C6"/>
    <w:rsid w:val="00ED69D4"/>
    <w:rsid w:val="00ED6B91"/>
    <w:rsid w:val="00ED6DF9"/>
    <w:rsid w:val="00ED7787"/>
    <w:rsid w:val="00EE1F74"/>
    <w:rsid w:val="00EE2E5A"/>
    <w:rsid w:val="00EE3A5F"/>
    <w:rsid w:val="00EE4314"/>
    <w:rsid w:val="00EE45A2"/>
    <w:rsid w:val="00EE524A"/>
    <w:rsid w:val="00EE62FC"/>
    <w:rsid w:val="00EE67B9"/>
    <w:rsid w:val="00EE6865"/>
    <w:rsid w:val="00EF0160"/>
    <w:rsid w:val="00EF2732"/>
    <w:rsid w:val="00EF56E0"/>
    <w:rsid w:val="00EF5C95"/>
    <w:rsid w:val="00F0128E"/>
    <w:rsid w:val="00F01786"/>
    <w:rsid w:val="00F021C2"/>
    <w:rsid w:val="00F044B2"/>
    <w:rsid w:val="00F05AB9"/>
    <w:rsid w:val="00F0667F"/>
    <w:rsid w:val="00F06E7F"/>
    <w:rsid w:val="00F10DB7"/>
    <w:rsid w:val="00F14E2E"/>
    <w:rsid w:val="00F153AD"/>
    <w:rsid w:val="00F162AF"/>
    <w:rsid w:val="00F208C6"/>
    <w:rsid w:val="00F23F71"/>
    <w:rsid w:val="00F24C74"/>
    <w:rsid w:val="00F262F9"/>
    <w:rsid w:val="00F26644"/>
    <w:rsid w:val="00F30829"/>
    <w:rsid w:val="00F30EB3"/>
    <w:rsid w:val="00F3351C"/>
    <w:rsid w:val="00F337C5"/>
    <w:rsid w:val="00F35127"/>
    <w:rsid w:val="00F35E2B"/>
    <w:rsid w:val="00F364DB"/>
    <w:rsid w:val="00F36C28"/>
    <w:rsid w:val="00F373CD"/>
    <w:rsid w:val="00F429A6"/>
    <w:rsid w:val="00F44294"/>
    <w:rsid w:val="00F44657"/>
    <w:rsid w:val="00F45972"/>
    <w:rsid w:val="00F464DA"/>
    <w:rsid w:val="00F46A74"/>
    <w:rsid w:val="00F5094B"/>
    <w:rsid w:val="00F50BF6"/>
    <w:rsid w:val="00F50F53"/>
    <w:rsid w:val="00F52E65"/>
    <w:rsid w:val="00F5352B"/>
    <w:rsid w:val="00F54910"/>
    <w:rsid w:val="00F5526A"/>
    <w:rsid w:val="00F55B69"/>
    <w:rsid w:val="00F560E2"/>
    <w:rsid w:val="00F57504"/>
    <w:rsid w:val="00F604FE"/>
    <w:rsid w:val="00F60618"/>
    <w:rsid w:val="00F618A1"/>
    <w:rsid w:val="00F61E84"/>
    <w:rsid w:val="00F6261C"/>
    <w:rsid w:val="00F64431"/>
    <w:rsid w:val="00F653C4"/>
    <w:rsid w:val="00F7185E"/>
    <w:rsid w:val="00F74C77"/>
    <w:rsid w:val="00F758F8"/>
    <w:rsid w:val="00F76FC1"/>
    <w:rsid w:val="00F77A88"/>
    <w:rsid w:val="00F80147"/>
    <w:rsid w:val="00F80B04"/>
    <w:rsid w:val="00F83763"/>
    <w:rsid w:val="00F844B3"/>
    <w:rsid w:val="00F844C5"/>
    <w:rsid w:val="00F85841"/>
    <w:rsid w:val="00F85E0E"/>
    <w:rsid w:val="00F87DC7"/>
    <w:rsid w:val="00F87E83"/>
    <w:rsid w:val="00F936CA"/>
    <w:rsid w:val="00F94CA0"/>
    <w:rsid w:val="00F95766"/>
    <w:rsid w:val="00F96A60"/>
    <w:rsid w:val="00F977E3"/>
    <w:rsid w:val="00FA24FA"/>
    <w:rsid w:val="00FA2583"/>
    <w:rsid w:val="00FA4472"/>
    <w:rsid w:val="00FA574D"/>
    <w:rsid w:val="00FA6BFB"/>
    <w:rsid w:val="00FA6D1B"/>
    <w:rsid w:val="00FA733B"/>
    <w:rsid w:val="00FA771C"/>
    <w:rsid w:val="00FB0D7F"/>
    <w:rsid w:val="00FB1896"/>
    <w:rsid w:val="00FB30EE"/>
    <w:rsid w:val="00FB5BCB"/>
    <w:rsid w:val="00FB6E8D"/>
    <w:rsid w:val="00FB732D"/>
    <w:rsid w:val="00FB7BDF"/>
    <w:rsid w:val="00FB7C32"/>
    <w:rsid w:val="00FC03D7"/>
    <w:rsid w:val="00FC09A4"/>
    <w:rsid w:val="00FC0A6E"/>
    <w:rsid w:val="00FC0E8A"/>
    <w:rsid w:val="00FC2E2F"/>
    <w:rsid w:val="00FC369A"/>
    <w:rsid w:val="00FC3FD2"/>
    <w:rsid w:val="00FC6263"/>
    <w:rsid w:val="00FC6FF5"/>
    <w:rsid w:val="00FD02F1"/>
    <w:rsid w:val="00FD16AD"/>
    <w:rsid w:val="00FD1B7A"/>
    <w:rsid w:val="00FD36CD"/>
    <w:rsid w:val="00FD500C"/>
    <w:rsid w:val="00FD501F"/>
    <w:rsid w:val="00FD5E13"/>
    <w:rsid w:val="00FD667D"/>
    <w:rsid w:val="00FD7E8D"/>
    <w:rsid w:val="00FE0235"/>
    <w:rsid w:val="00FE36E0"/>
    <w:rsid w:val="00FE3CE1"/>
    <w:rsid w:val="00FE45BB"/>
    <w:rsid w:val="00FE4645"/>
    <w:rsid w:val="00FE4FCD"/>
    <w:rsid w:val="00FE53F7"/>
    <w:rsid w:val="00FE6D91"/>
    <w:rsid w:val="00FE7F9B"/>
    <w:rsid w:val="00FF1912"/>
    <w:rsid w:val="00FF1C17"/>
    <w:rsid w:val="00FF391E"/>
    <w:rsid w:val="00FF4283"/>
    <w:rsid w:val="00FF6D41"/>
    <w:rsid w:val="00FF7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24A"/>
    <w:rPr>
      <w:rFonts w:ascii="Times New Roman" w:eastAsia="Times New Roman" w:hAnsi="Times New Roman"/>
    </w:rPr>
  </w:style>
  <w:style w:type="paragraph" w:styleId="6">
    <w:name w:val="heading 6"/>
    <w:basedOn w:val="a"/>
    <w:next w:val="a"/>
    <w:link w:val="60"/>
    <w:qFormat/>
    <w:rsid w:val="00473A0B"/>
    <w:pPr>
      <w:keepNext/>
      <w:jc w:val="both"/>
      <w:outlineLvl w:val="5"/>
    </w:pPr>
    <w:rPr>
      <w:b/>
      <w:bCs/>
      <w:i/>
      <w:iCs/>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5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0D1C78"/>
    <w:pPr>
      <w:tabs>
        <w:tab w:val="center" w:pos="4677"/>
        <w:tab w:val="right" w:pos="9355"/>
      </w:tabs>
    </w:pPr>
  </w:style>
  <w:style w:type="paragraph" w:styleId="a5">
    <w:name w:val="footer"/>
    <w:basedOn w:val="a"/>
    <w:link w:val="a6"/>
    <w:rsid w:val="000D1C78"/>
    <w:pPr>
      <w:tabs>
        <w:tab w:val="center" w:pos="4677"/>
        <w:tab w:val="right" w:pos="9355"/>
      </w:tabs>
    </w:pPr>
  </w:style>
  <w:style w:type="character" w:customStyle="1" w:styleId="s1">
    <w:name w:val="s1"/>
    <w:basedOn w:val="a0"/>
    <w:rsid w:val="00270081"/>
    <w:rPr>
      <w:rFonts w:ascii="Times New Roman" w:hAnsi="Times New Roman" w:cs="Times New Roman" w:hint="default"/>
      <w:b/>
      <w:bCs/>
      <w:i w:val="0"/>
      <w:iCs w:val="0"/>
      <w:strike w:val="0"/>
      <w:dstrike w:val="0"/>
      <w:color w:val="000000"/>
      <w:sz w:val="24"/>
      <w:szCs w:val="24"/>
      <w:u w:val="none"/>
      <w:effect w:val="none"/>
    </w:rPr>
  </w:style>
  <w:style w:type="character" w:customStyle="1" w:styleId="s0">
    <w:name w:val="s0"/>
    <w:basedOn w:val="a0"/>
    <w:rsid w:val="00B62F39"/>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a6">
    <w:name w:val="Нижний колонтитул Знак"/>
    <w:basedOn w:val="a0"/>
    <w:link w:val="a5"/>
    <w:uiPriority w:val="99"/>
    <w:rsid w:val="00975A7F"/>
    <w:rPr>
      <w:rFonts w:ascii="Times New Roman" w:eastAsia="Times New Roman" w:hAnsi="Times New Roman"/>
    </w:rPr>
  </w:style>
  <w:style w:type="paragraph" w:styleId="a7">
    <w:name w:val="Normal (Web)"/>
    <w:basedOn w:val="a"/>
    <w:rsid w:val="005C40F5"/>
    <w:pPr>
      <w:spacing w:before="100" w:beforeAutospacing="1" w:after="100" w:afterAutospacing="1"/>
    </w:pPr>
    <w:rPr>
      <w:sz w:val="24"/>
      <w:szCs w:val="24"/>
    </w:rPr>
  </w:style>
  <w:style w:type="paragraph" w:styleId="a8">
    <w:name w:val="Body Text"/>
    <w:aliases w:val="Основной текст Знак2,Абзац Знак1,Основной текст Знак Знак Знак Знак Знак,Основной текст Знак Знак Знак1,Основной текст Знак Знак1,Абзац Знак Знак Знак Знак Знак,Основной текст Знак Знак Знак Знак1,Абзац Знак Знак Знак Знак Знак Знак Знак"/>
    <w:basedOn w:val="a"/>
    <w:link w:val="a9"/>
    <w:rsid w:val="00326A50"/>
    <w:rPr>
      <w:b/>
      <w:bCs/>
      <w:sz w:val="24"/>
      <w:szCs w:val="24"/>
    </w:rPr>
  </w:style>
  <w:style w:type="character" w:customStyle="1" w:styleId="a9">
    <w:name w:val="Основной текст Знак"/>
    <w:aliases w:val="Основной текст Знак2 Знак,Абзац Знак1 Знак,Основной текст Знак Знак Знак Знак Знак Знак,Основной текст Знак Знак Знак1 Знак,Основной текст Знак Знак1 Знак,Абзац Знак Знак Знак Знак Знак Знак,Основной текст Знак Знак Знак Знак1 Знак"/>
    <w:basedOn w:val="a0"/>
    <w:link w:val="a8"/>
    <w:rsid w:val="00326A50"/>
    <w:rPr>
      <w:rFonts w:ascii="Times New Roman" w:eastAsia="Times New Roman" w:hAnsi="Times New Roman"/>
      <w:b/>
      <w:bCs/>
      <w:sz w:val="24"/>
      <w:szCs w:val="24"/>
    </w:rPr>
  </w:style>
  <w:style w:type="paragraph" w:styleId="aa">
    <w:name w:val="Body Text Indent"/>
    <w:basedOn w:val="a"/>
    <w:link w:val="ab"/>
    <w:uiPriority w:val="99"/>
    <w:semiHidden/>
    <w:unhideWhenUsed/>
    <w:rsid w:val="003C3B3D"/>
    <w:pPr>
      <w:spacing w:after="120"/>
      <w:ind w:left="283"/>
    </w:pPr>
  </w:style>
  <w:style w:type="character" w:customStyle="1" w:styleId="ab">
    <w:name w:val="Основной текст с отступом Знак"/>
    <w:basedOn w:val="a0"/>
    <w:link w:val="aa"/>
    <w:uiPriority w:val="99"/>
    <w:semiHidden/>
    <w:rsid w:val="003C3B3D"/>
    <w:rPr>
      <w:rFonts w:ascii="Times New Roman" w:eastAsia="Times New Roman" w:hAnsi="Times New Roman"/>
    </w:rPr>
  </w:style>
  <w:style w:type="paragraph" w:styleId="2">
    <w:name w:val="Body Text 2"/>
    <w:basedOn w:val="a"/>
    <w:link w:val="20"/>
    <w:uiPriority w:val="99"/>
    <w:unhideWhenUsed/>
    <w:rsid w:val="00D664FF"/>
    <w:pPr>
      <w:spacing w:after="120" w:line="480" w:lineRule="auto"/>
    </w:pPr>
  </w:style>
  <w:style w:type="character" w:customStyle="1" w:styleId="20">
    <w:name w:val="Основной текст 2 Знак"/>
    <w:basedOn w:val="a0"/>
    <w:link w:val="2"/>
    <w:uiPriority w:val="99"/>
    <w:rsid w:val="00D664FF"/>
    <w:rPr>
      <w:rFonts w:ascii="Times New Roman" w:eastAsia="Times New Roman" w:hAnsi="Times New Roman"/>
    </w:rPr>
  </w:style>
  <w:style w:type="character" w:customStyle="1" w:styleId="60">
    <w:name w:val="Заголовок 6 Знак"/>
    <w:basedOn w:val="a0"/>
    <w:link w:val="6"/>
    <w:rsid w:val="00473A0B"/>
    <w:rPr>
      <w:rFonts w:ascii="Times New Roman" w:eastAsia="Times New Roman" w:hAnsi="Times New Roman"/>
      <w:b/>
      <w:bCs/>
      <w:i/>
      <w:iCs/>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24A"/>
    <w:rPr>
      <w:rFonts w:ascii="Times New Roman" w:eastAsia="Times New Roman" w:hAnsi="Times New Roman"/>
    </w:rPr>
  </w:style>
  <w:style w:type="paragraph" w:styleId="6">
    <w:name w:val="heading 6"/>
    <w:basedOn w:val="a"/>
    <w:next w:val="a"/>
    <w:link w:val="60"/>
    <w:qFormat/>
    <w:rsid w:val="00473A0B"/>
    <w:pPr>
      <w:keepNext/>
      <w:jc w:val="both"/>
      <w:outlineLvl w:val="5"/>
    </w:pPr>
    <w:rPr>
      <w:b/>
      <w:bCs/>
      <w:i/>
      <w:iCs/>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5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0D1C78"/>
    <w:pPr>
      <w:tabs>
        <w:tab w:val="center" w:pos="4677"/>
        <w:tab w:val="right" w:pos="9355"/>
      </w:tabs>
    </w:pPr>
  </w:style>
  <w:style w:type="paragraph" w:styleId="a5">
    <w:name w:val="footer"/>
    <w:basedOn w:val="a"/>
    <w:link w:val="a6"/>
    <w:rsid w:val="000D1C78"/>
    <w:pPr>
      <w:tabs>
        <w:tab w:val="center" w:pos="4677"/>
        <w:tab w:val="right" w:pos="9355"/>
      </w:tabs>
    </w:pPr>
  </w:style>
  <w:style w:type="character" w:customStyle="1" w:styleId="s1">
    <w:name w:val="s1"/>
    <w:basedOn w:val="a0"/>
    <w:rsid w:val="00270081"/>
    <w:rPr>
      <w:rFonts w:ascii="Times New Roman" w:hAnsi="Times New Roman" w:cs="Times New Roman" w:hint="default"/>
      <w:b/>
      <w:bCs/>
      <w:i w:val="0"/>
      <w:iCs w:val="0"/>
      <w:strike w:val="0"/>
      <w:dstrike w:val="0"/>
      <w:color w:val="000000"/>
      <w:sz w:val="24"/>
      <w:szCs w:val="24"/>
      <w:u w:val="none"/>
      <w:effect w:val="none"/>
    </w:rPr>
  </w:style>
  <w:style w:type="character" w:customStyle="1" w:styleId="s0">
    <w:name w:val="s0"/>
    <w:basedOn w:val="a0"/>
    <w:rsid w:val="00B62F39"/>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a6">
    <w:name w:val="Нижний колонтитул Знак"/>
    <w:basedOn w:val="a0"/>
    <w:link w:val="a5"/>
    <w:uiPriority w:val="99"/>
    <w:rsid w:val="00975A7F"/>
    <w:rPr>
      <w:rFonts w:ascii="Times New Roman" w:eastAsia="Times New Roman" w:hAnsi="Times New Roman"/>
    </w:rPr>
  </w:style>
  <w:style w:type="paragraph" w:styleId="a7">
    <w:name w:val="Normal (Web)"/>
    <w:basedOn w:val="a"/>
    <w:rsid w:val="005C40F5"/>
    <w:pPr>
      <w:spacing w:before="100" w:beforeAutospacing="1" w:after="100" w:afterAutospacing="1"/>
    </w:pPr>
    <w:rPr>
      <w:sz w:val="24"/>
      <w:szCs w:val="24"/>
    </w:rPr>
  </w:style>
  <w:style w:type="paragraph" w:styleId="a8">
    <w:name w:val="Body Text"/>
    <w:aliases w:val="Основной текст Знак2,Абзац Знак1,Основной текст Знак Знак Знак Знак Знак,Основной текст Знак Знак Знак1,Основной текст Знак Знак1,Абзац Знак Знак Знак Знак Знак,Основной текст Знак Знак Знак Знак1,Абзац Знак Знак Знак Знак Знак Знак Знак"/>
    <w:basedOn w:val="a"/>
    <w:link w:val="a9"/>
    <w:rsid w:val="00326A50"/>
    <w:rPr>
      <w:b/>
      <w:bCs/>
      <w:sz w:val="24"/>
      <w:szCs w:val="24"/>
    </w:rPr>
  </w:style>
  <w:style w:type="character" w:customStyle="1" w:styleId="a9">
    <w:name w:val="Основной текст Знак"/>
    <w:aliases w:val="Основной текст Знак2 Знак,Абзац Знак1 Знак,Основной текст Знак Знак Знак Знак Знак Знак,Основной текст Знак Знак Знак1 Знак,Основной текст Знак Знак1 Знак,Абзац Знак Знак Знак Знак Знак Знак,Основной текст Знак Знак Знак Знак1 Знак"/>
    <w:basedOn w:val="a0"/>
    <w:link w:val="a8"/>
    <w:rsid w:val="00326A50"/>
    <w:rPr>
      <w:rFonts w:ascii="Times New Roman" w:eastAsia="Times New Roman" w:hAnsi="Times New Roman"/>
      <w:b/>
      <w:bCs/>
      <w:sz w:val="24"/>
      <w:szCs w:val="24"/>
    </w:rPr>
  </w:style>
  <w:style w:type="paragraph" w:styleId="aa">
    <w:name w:val="Body Text Indent"/>
    <w:basedOn w:val="a"/>
    <w:link w:val="ab"/>
    <w:uiPriority w:val="99"/>
    <w:semiHidden/>
    <w:unhideWhenUsed/>
    <w:rsid w:val="003C3B3D"/>
    <w:pPr>
      <w:spacing w:after="120"/>
      <w:ind w:left="283"/>
    </w:pPr>
  </w:style>
  <w:style w:type="character" w:customStyle="1" w:styleId="ab">
    <w:name w:val="Основной текст с отступом Знак"/>
    <w:basedOn w:val="a0"/>
    <w:link w:val="aa"/>
    <w:uiPriority w:val="99"/>
    <w:semiHidden/>
    <w:rsid w:val="003C3B3D"/>
    <w:rPr>
      <w:rFonts w:ascii="Times New Roman" w:eastAsia="Times New Roman" w:hAnsi="Times New Roman"/>
    </w:rPr>
  </w:style>
  <w:style w:type="paragraph" w:styleId="2">
    <w:name w:val="Body Text 2"/>
    <w:basedOn w:val="a"/>
    <w:link w:val="20"/>
    <w:uiPriority w:val="99"/>
    <w:unhideWhenUsed/>
    <w:rsid w:val="00D664FF"/>
    <w:pPr>
      <w:spacing w:after="120" w:line="480" w:lineRule="auto"/>
    </w:pPr>
  </w:style>
  <w:style w:type="character" w:customStyle="1" w:styleId="20">
    <w:name w:val="Основной текст 2 Знак"/>
    <w:basedOn w:val="a0"/>
    <w:link w:val="2"/>
    <w:uiPriority w:val="99"/>
    <w:rsid w:val="00D664FF"/>
    <w:rPr>
      <w:rFonts w:ascii="Times New Roman" w:eastAsia="Times New Roman" w:hAnsi="Times New Roman"/>
    </w:rPr>
  </w:style>
  <w:style w:type="character" w:customStyle="1" w:styleId="60">
    <w:name w:val="Заголовок 6 Знак"/>
    <w:basedOn w:val="a0"/>
    <w:link w:val="6"/>
    <w:rsid w:val="00473A0B"/>
    <w:rPr>
      <w:rFonts w:ascii="Times New Roman" w:eastAsia="Times New Roman" w:hAnsi="Times New Roman"/>
      <w:b/>
      <w:bCs/>
      <w:i/>
      <w:i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68751">
      <w:bodyDiv w:val="1"/>
      <w:marLeft w:val="0"/>
      <w:marRight w:val="0"/>
      <w:marTop w:val="0"/>
      <w:marBottom w:val="0"/>
      <w:divBdr>
        <w:top w:val="none" w:sz="0" w:space="0" w:color="auto"/>
        <w:left w:val="none" w:sz="0" w:space="0" w:color="auto"/>
        <w:bottom w:val="none" w:sz="0" w:space="0" w:color="auto"/>
        <w:right w:val="none" w:sz="0" w:space="0" w:color="auto"/>
      </w:divBdr>
    </w:div>
    <w:div w:id="144013266">
      <w:bodyDiv w:val="1"/>
      <w:marLeft w:val="0"/>
      <w:marRight w:val="0"/>
      <w:marTop w:val="0"/>
      <w:marBottom w:val="0"/>
      <w:divBdr>
        <w:top w:val="none" w:sz="0" w:space="0" w:color="auto"/>
        <w:left w:val="none" w:sz="0" w:space="0" w:color="auto"/>
        <w:bottom w:val="none" w:sz="0" w:space="0" w:color="auto"/>
        <w:right w:val="none" w:sz="0" w:space="0" w:color="auto"/>
      </w:divBdr>
    </w:div>
    <w:div w:id="89504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C577E-1554-4BB4-BF37-94681A6E2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1940</Words>
  <Characters>11061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дп-рк-7</vt:lpstr>
    </vt:vector>
  </TitlesOfParts>
  <Company>DG Win&amp;Soft</Company>
  <LinksUpToDate>false</LinksUpToDate>
  <CharactersWithSpaces>12976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дп-рк-7</dc:title>
  <dc:creator>АЭС Жекишев Биржан</dc:creator>
  <cp:lastModifiedBy>guzel</cp:lastModifiedBy>
  <cp:revision>2</cp:revision>
  <cp:lastPrinted>2015-03-16T04:09:00Z</cp:lastPrinted>
  <dcterms:created xsi:type="dcterms:W3CDTF">2015-04-20T03:51:00Z</dcterms:created>
  <dcterms:modified xsi:type="dcterms:W3CDTF">2015-04-20T03:51:00Z</dcterms:modified>
</cp:coreProperties>
</file>